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CoverTable"/>
        <w:tblW w:w="10800" w:type="dxa"/>
        <w:tblLook w:val="04E0" w:firstRow="1" w:lastRow="1" w:firstColumn="1" w:lastColumn="0" w:noHBand="0" w:noVBand="1"/>
      </w:tblPr>
      <w:tblGrid>
        <w:gridCol w:w="10816"/>
      </w:tblGrid>
      <w:tr w:rsidR="00A20C5E" w14:paraId="0CB45D8D" w14:textId="77777777">
        <w:trPr>
          <w:cnfStyle w:val="100000000000" w:firstRow="1" w:lastRow="0" w:firstColumn="0" w:lastColumn="0" w:oddVBand="0" w:evenVBand="0" w:oddHBand="0" w:evenHBand="0" w:firstRowFirstColumn="0" w:firstRowLastColumn="0" w:lastRowFirstColumn="0" w:lastRowLastColumn="0"/>
          <w:trHeight w:hRule="exact" w:val="288"/>
        </w:trPr>
        <w:tc>
          <w:tcPr>
            <w:tcW w:w="10800" w:type="dxa"/>
          </w:tcPr>
          <w:p w14:paraId="0885B66E" w14:textId="77777777" w:rsidR="00A20C5E" w:rsidRDefault="00A20C5E">
            <w:bookmarkStart w:id="0" w:name="_GoBack"/>
            <w:bookmarkEnd w:id="0"/>
          </w:p>
        </w:tc>
      </w:tr>
      <w:tr w:rsidR="00A20C5E" w14:paraId="0043F84F" w14:textId="77777777">
        <w:trPr>
          <w:cnfStyle w:val="000000100000" w:firstRow="0" w:lastRow="0" w:firstColumn="0" w:lastColumn="0" w:oddVBand="0" w:evenVBand="0" w:oddHBand="1" w:evenHBand="0" w:firstRowFirstColumn="0" w:firstRowLastColumn="0" w:lastRowFirstColumn="0" w:lastRowLastColumn="0"/>
          <w:trHeight w:hRule="exact" w:val="144"/>
        </w:trPr>
        <w:tc>
          <w:tcPr>
            <w:tcW w:w="10800" w:type="dxa"/>
          </w:tcPr>
          <w:p w14:paraId="7E75978D" w14:textId="77777777" w:rsidR="00A20C5E" w:rsidRDefault="00A20C5E"/>
        </w:tc>
      </w:tr>
      <w:tr w:rsidR="00A20C5E" w14:paraId="1070FFC9" w14:textId="77777777">
        <w:trPr>
          <w:cnfStyle w:val="000000010000" w:firstRow="0" w:lastRow="0" w:firstColumn="0" w:lastColumn="0" w:oddVBand="0" w:evenVBand="0" w:oddHBand="0" w:evenHBand="1" w:firstRowFirstColumn="0" w:firstRowLastColumn="0" w:lastRowFirstColumn="0" w:lastRowLastColumn="0"/>
          <w:trHeight w:val="10080"/>
        </w:trPr>
        <w:tc>
          <w:tcPr>
            <w:tcW w:w="10800" w:type="dxa"/>
          </w:tcPr>
          <w:tbl>
            <w:tblPr>
              <w:tblStyle w:val="CoverCenter"/>
              <w:tblW w:w="5000" w:type="pct"/>
              <w:tblLook w:val="04A0" w:firstRow="1" w:lastRow="0" w:firstColumn="1" w:lastColumn="0" w:noHBand="0" w:noVBand="1"/>
            </w:tblPr>
            <w:tblGrid>
              <w:gridCol w:w="4506"/>
              <w:gridCol w:w="6310"/>
            </w:tblGrid>
            <w:tr w:rsidR="00A20C5E" w14:paraId="3CEF4DD4" w14:textId="77777777">
              <w:tc>
                <w:tcPr>
                  <w:tcW w:w="2083" w:type="pct"/>
                  <w:tcMar>
                    <w:top w:w="360" w:type="dxa"/>
                    <w:right w:w="360" w:type="dxa"/>
                  </w:tcMar>
                </w:tcPr>
                <w:p w14:paraId="4A999A62" w14:textId="77777777" w:rsidR="00A20C5E" w:rsidRPr="00637A1F" w:rsidRDefault="002C2EE5">
                  <w:pPr>
                    <w:pStyle w:val="Header-Left"/>
                    <w:rPr>
                      <w:rFonts w:ascii="Trebuchet MS" w:hAnsi="Trebuchet MS"/>
                      <w:bCs/>
                    </w:rPr>
                  </w:pPr>
                  <w:r w:rsidRPr="00637A1F">
                    <w:rPr>
                      <w:rFonts w:ascii="Trebuchet MS" w:hAnsi="Trebuchet MS"/>
                      <w:bCs/>
                    </w:rPr>
                    <w:t>Anne W. Anderson</w:t>
                  </w:r>
                </w:p>
                <w:p w14:paraId="01C4777A" w14:textId="1EF006D9" w:rsidR="00A20C5E" w:rsidRPr="00637A1F" w:rsidRDefault="002C2EE5">
                  <w:pPr>
                    <w:pStyle w:val="Header-Details"/>
                    <w:rPr>
                      <w:rFonts w:ascii="Trebuchet MS" w:hAnsi="Trebuchet MS"/>
                      <w:sz w:val="24"/>
                      <w:szCs w:val="24"/>
                    </w:rPr>
                  </w:pPr>
                  <w:r w:rsidRPr="00637A1F">
                    <w:rPr>
                      <w:rFonts w:ascii="Trebuchet MS" w:hAnsi="Trebuchet MS"/>
                      <w:sz w:val="24"/>
                      <w:szCs w:val="24"/>
                    </w:rPr>
                    <w:t xml:space="preserve">Dissertation Proposal </w:t>
                  </w:r>
                  <w:r w:rsidR="00286775">
                    <w:rPr>
                      <w:rFonts w:ascii="Trebuchet MS" w:hAnsi="Trebuchet MS"/>
                      <w:sz w:val="24"/>
                      <w:szCs w:val="24"/>
                    </w:rPr>
                    <w:t>Prospectus</w:t>
                  </w:r>
                  <w:r w:rsidRPr="00637A1F">
                    <w:rPr>
                      <w:rFonts w:ascii="Trebuchet MS" w:hAnsi="Trebuchet MS"/>
                      <w:sz w:val="24"/>
                      <w:szCs w:val="24"/>
                    </w:rPr>
                    <w:t xml:space="preserve"> </w:t>
                  </w:r>
                </w:p>
                <w:p w14:paraId="692824F6" w14:textId="3C4F72B2" w:rsidR="002C2EE5" w:rsidRPr="00030FA6" w:rsidRDefault="00030FA6" w:rsidP="00A64DE4">
                  <w:pPr>
                    <w:spacing w:line="240" w:lineRule="auto"/>
                    <w:rPr>
                      <w:color w:val="DFEBF5" w:themeColor="accent1" w:themeTint="33"/>
                    </w:rPr>
                  </w:pPr>
                  <w:r w:rsidRPr="00637A1F">
                    <w:rPr>
                      <w:rFonts w:ascii="Trebuchet MS" w:hAnsi="Trebuchet MS"/>
                      <w:noProof/>
                      <w:color w:val="DFEBF5" w:themeColor="accent1" w:themeTint="33"/>
                    </w:rPr>
                    <w:drawing>
                      <wp:anchor distT="0" distB="0" distL="114300" distR="114300" simplePos="0" relativeHeight="251659264" behindDoc="0" locked="0" layoutInCell="1" allowOverlap="1" wp14:anchorId="13DB2A01" wp14:editId="149E41B4">
                        <wp:simplePos x="0" y="0"/>
                        <wp:positionH relativeFrom="column">
                          <wp:posOffset>425450</wp:posOffset>
                        </wp:positionH>
                        <wp:positionV relativeFrom="paragraph">
                          <wp:posOffset>3100705</wp:posOffset>
                        </wp:positionV>
                        <wp:extent cx="2391410" cy="20523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98000"/>
                                          </a14:imgEffect>
                                          <a14:imgEffect>
                                            <a14:brightnessContrast contrast="-54000"/>
                                          </a14:imgEffect>
                                        </a14:imgLayer>
                                      </a14:imgProps>
                                    </a:ext>
                                    <a:ext uri="{28A0092B-C50C-407E-A947-70E740481C1C}">
                                      <a14:useLocalDpi xmlns:a14="http://schemas.microsoft.com/office/drawing/2010/main" val="0"/>
                                    </a:ext>
                                  </a:extLst>
                                </a:blip>
                                <a:srcRect/>
                                <a:stretch>
                                  <a:fillRect/>
                                </a:stretch>
                              </pic:blipFill>
                              <pic:spPr bwMode="auto">
                                <a:xfrm>
                                  <a:off x="0" y="0"/>
                                  <a:ext cx="2391410" cy="20523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37A1F">
                    <w:rPr>
                      <w:rFonts w:ascii="Trebuchet MS" w:hAnsi="Trebuchet MS"/>
                      <w:noProof/>
                      <w:color w:val="DFEBF5" w:themeColor="accent1" w:themeTint="33"/>
                    </w:rPr>
                    <w:drawing>
                      <wp:anchor distT="0" distB="0" distL="114300" distR="114300" simplePos="0" relativeHeight="251658240" behindDoc="0" locked="0" layoutInCell="1" allowOverlap="1" wp14:anchorId="1154E218" wp14:editId="4EFDA388">
                        <wp:simplePos x="0" y="0"/>
                        <wp:positionH relativeFrom="column">
                          <wp:posOffset>759460</wp:posOffset>
                        </wp:positionH>
                        <wp:positionV relativeFrom="paragraph">
                          <wp:posOffset>358140</wp:posOffset>
                        </wp:positionV>
                        <wp:extent cx="1993900" cy="2667635"/>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000"/>
                                          </a14:imgEffect>
                                          <a14:imgEffect>
                                            <a14:brightnessContrast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1993900" cy="26676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D15D9" w:rsidRPr="00637A1F">
                    <w:rPr>
                      <w:rFonts w:ascii="Trebuchet MS" w:hAnsi="Trebuchet MS"/>
                      <w:noProof/>
                      <w:color w:val="DFEBF5" w:themeColor="accent1" w:themeTint="33"/>
                    </w:rPr>
                    <mc:AlternateContent>
                      <mc:Choice Requires="wps">
                        <w:drawing>
                          <wp:anchor distT="0" distB="0" distL="114300" distR="114300" simplePos="0" relativeHeight="251660288" behindDoc="0" locked="0" layoutInCell="1" allowOverlap="1" wp14:anchorId="2780A176" wp14:editId="4EEFF79F">
                            <wp:simplePos x="0" y="0"/>
                            <wp:positionH relativeFrom="column">
                              <wp:posOffset>645160</wp:posOffset>
                            </wp:positionH>
                            <wp:positionV relativeFrom="paragraph">
                              <wp:posOffset>5080000</wp:posOffset>
                            </wp:positionV>
                            <wp:extent cx="182880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E28EA" w14:textId="77777777" w:rsidR="00900F04" w:rsidRPr="00A64DE4" w:rsidRDefault="00900F04">
                                        <w:pPr>
                                          <w:rPr>
                                            <w:color w:val="FFFFFF" w:themeColor="background1"/>
                                            <w:sz w:val="18"/>
                                            <w:szCs w:val="18"/>
                                          </w:rPr>
                                        </w:pPr>
                                        <w:r w:rsidRPr="00A64DE4">
                                          <w:rPr>
                                            <w:color w:val="FFFFFF" w:themeColor="background1"/>
                                            <w:sz w:val="18"/>
                                            <w:szCs w:val="18"/>
                                          </w:rPr>
                                          <w:t>http://www.spartacus.schoolnet.co.uk/USACbatchelor.htm</w:t>
                                        </w:r>
                                      </w:p>
                                      <w:p w14:paraId="7B566781" w14:textId="77777777" w:rsidR="00900F04" w:rsidRPr="00A64DE4" w:rsidRDefault="00900F0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50.8pt;margin-top:400pt;width:2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" filled="f" stroked="f">
                            <v:textbox>
                              <w:txbxContent>
                                <w:p w14:paraId="129E28EA" w14:textId="77777777" w:rsidR="00900F04" w:rsidRPr="00A64DE4" w:rsidRDefault="00900F04">
                                  <w:pPr>
                                    <w:rPr>
                                      <w:color w:val="FFFFFF" w:themeColor="background1"/>
                                      <w:sz w:val="18"/>
                                      <w:szCs w:val="18"/>
                                    </w:rPr>
                                  </w:pPr>
                                  <w:r w:rsidRPr="00A64DE4">
                                    <w:rPr>
                                      <w:color w:val="FFFFFF" w:themeColor="background1"/>
                                      <w:sz w:val="18"/>
                                      <w:szCs w:val="18"/>
                                    </w:rPr>
                                    <w:t>http://www.spartacus.schoolnet.co.uk/USACbatchelor.htm</w:t>
                                  </w:r>
                                </w:p>
                                <w:p w14:paraId="7B566781" w14:textId="77777777" w:rsidR="00900F04" w:rsidRPr="00A64DE4" w:rsidRDefault="00900F04">
                                  <w:pPr>
                                    <w:rPr>
                                      <w:color w:val="FFFFFF" w:themeColor="background1"/>
                                    </w:rPr>
                                  </w:pPr>
                                </w:p>
                              </w:txbxContent>
                            </v:textbox>
                          </v:shape>
                        </w:pict>
                      </mc:Fallback>
                    </mc:AlternateContent>
                  </w:r>
                  <w:r w:rsidR="002C2EE5" w:rsidRPr="00637A1F">
                    <w:rPr>
                      <w:rFonts w:ascii="Trebuchet MS" w:hAnsi="Trebuchet MS"/>
                      <w:color w:val="DFEBF5" w:themeColor="accent1" w:themeTint="33"/>
                    </w:rPr>
                    <w:t>August</w:t>
                  </w:r>
                  <w:r w:rsidR="002C2EE5" w:rsidRPr="00637A1F">
                    <w:rPr>
                      <w:rFonts w:ascii="Trebuchet MS" w:hAnsi="Trebuchet MS"/>
                      <w:color w:val="DFEBF5" w:themeColor="accent1" w:themeTint="33"/>
                      <w:sz w:val="24"/>
                      <w:szCs w:val="24"/>
                    </w:rPr>
                    <w:t xml:space="preserve"> 13, 2013</w:t>
                  </w:r>
                </w:p>
              </w:tc>
              <w:tc>
                <w:tcPr>
                  <w:tcW w:w="2917" w:type="pct"/>
                </w:tcPr>
                <w:tbl>
                  <w:tblPr>
                    <w:tblW w:w="0" w:type="auto"/>
                    <w:jc w:val="center"/>
                    <w:tblCellMar>
                      <w:left w:w="0" w:type="dxa"/>
                      <w:right w:w="0" w:type="dxa"/>
                    </w:tblCellMar>
                    <w:tblLook w:val="04A0" w:firstRow="1" w:lastRow="0" w:firstColumn="1" w:lastColumn="0" w:noHBand="0" w:noVBand="1"/>
                  </w:tblPr>
                  <w:tblGrid>
                    <w:gridCol w:w="5244"/>
                  </w:tblGrid>
                  <w:tr w:rsidR="00A20C5E" w14:paraId="6F99D411" w14:textId="77777777">
                    <w:trPr>
                      <w:trHeight w:hRule="exact" w:val="8640"/>
                      <w:jc w:val="center"/>
                    </w:trPr>
                    <w:tc>
                      <w:tcPr>
                        <w:tcW w:w="0" w:type="auto"/>
                        <w:vAlign w:val="bottom"/>
                      </w:tcPr>
                      <w:p w14:paraId="441EE090" w14:textId="77777777" w:rsidR="00A20C5E" w:rsidRDefault="00491F43">
                        <w:pPr>
                          <w:pStyle w:val="Picture"/>
                        </w:pPr>
                        <w:r>
                          <w:drawing>
                            <wp:inline distT="0" distB="0" distL="0" distR="0" wp14:anchorId="3E2F3033" wp14:editId="2AD8C600">
                              <wp:extent cx="3349003" cy="4728004"/>
                              <wp:effectExtent l="25400" t="25400" r="29210" b="22225"/>
                              <wp:docPr id="1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Steph\Pictures\Microsoft Clip Organizer\j0403398.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3000"/>
                                                </a14:imgEffect>
                                              </a14:imgLayer>
                                            </a14:imgProps>
                                          </a:ext>
                                          <a:ext uri="{28A0092B-C50C-407E-A947-70E740481C1C}">
                                            <a14:useLocalDpi xmlns:a14="http://schemas.microsoft.com/office/drawing/2010/main" val="0"/>
                                          </a:ext>
                                        </a:extLst>
                                      </a:blip>
                                      <a:stretch>
                                        <a:fillRect/>
                                      </a:stretch>
                                    </pic:blipFill>
                                    <pic:spPr bwMode="auto">
                                      <a:xfrm>
                                        <a:off x="0" y="0"/>
                                        <a:ext cx="3349003" cy="4728004"/>
                                      </a:xfrm>
                                      <a:prstGeom prst="rect">
                                        <a:avLst/>
                                      </a:prstGeom>
                                      <a:noFill/>
                                      <a:ln w="12700">
                                        <a:solidFill>
                                          <a:schemeClr val="tx1">
                                            <a:lumMod val="75000"/>
                                            <a:lumOff val="25000"/>
                                          </a:schemeClr>
                                        </a:solidFill>
                                        <a:miter lim="800000"/>
                                        <a:headEnd/>
                                        <a:tailEnd/>
                                      </a:ln>
                                      <a:effectLst>
                                        <a:innerShdw blurRad="63500" dir="13500000">
                                          <a:prstClr val="black">
                                            <a:alpha val="30000"/>
                                          </a:prstClr>
                                        </a:innerShdw>
                                      </a:effectLst>
                                    </pic:spPr>
                                  </pic:pic>
                                </a:graphicData>
                              </a:graphic>
                            </wp:inline>
                          </w:drawing>
                        </w:r>
                      </w:p>
                    </w:tc>
                  </w:tr>
                  <w:tr w:rsidR="00A20C5E" w14:paraId="1C9DE1EF" w14:textId="77777777">
                    <w:trPr>
                      <w:trHeight w:hRule="exact" w:val="288"/>
                      <w:jc w:val="center"/>
                    </w:trPr>
                    <w:tc>
                      <w:tcPr>
                        <w:tcW w:w="0" w:type="auto"/>
                        <w:shd w:val="clear" w:color="auto" w:fill="ACCBF9" w:themeFill="background2"/>
                      </w:tcPr>
                      <w:p w14:paraId="7B69959F" w14:textId="77777777" w:rsidR="00A20C5E" w:rsidRDefault="00A20C5E">
                        <w:pPr>
                          <w:rPr>
                            <w:color w:val="FFFFFF" w:themeColor="background1"/>
                          </w:rPr>
                        </w:pPr>
                      </w:p>
                    </w:tc>
                  </w:tr>
                  <w:tr w:rsidR="00A20C5E" w14:paraId="19230D74" w14:textId="77777777">
                    <w:trPr>
                      <w:trHeight w:hRule="exact" w:val="144"/>
                      <w:jc w:val="center"/>
                    </w:trPr>
                    <w:tc>
                      <w:tcPr>
                        <w:tcW w:w="0" w:type="auto"/>
                        <w:shd w:val="clear" w:color="auto" w:fill="629DD1" w:themeFill="accent1"/>
                      </w:tcPr>
                      <w:p w14:paraId="6FF15A53" w14:textId="77777777" w:rsidR="00A20C5E" w:rsidRDefault="00A20C5E">
                        <w:pPr>
                          <w:rPr>
                            <w:color w:val="FFFFFF" w:themeColor="background1"/>
                          </w:rPr>
                        </w:pPr>
                      </w:p>
                    </w:tc>
                  </w:tr>
                </w:tbl>
                <w:p w14:paraId="70C7D2CF" w14:textId="77777777" w:rsidR="00A20C5E" w:rsidRDefault="00A20C5E">
                  <w:pPr>
                    <w:rPr>
                      <w:color w:val="FFFFFF" w:themeColor="background1"/>
                    </w:rPr>
                  </w:pPr>
                </w:p>
              </w:tc>
            </w:tr>
          </w:tbl>
          <w:p w14:paraId="438996F5" w14:textId="77777777" w:rsidR="00A20C5E" w:rsidRDefault="00A20C5E">
            <w:pPr>
              <w:rPr>
                <w:color w:val="FFFFFF" w:themeColor="background1"/>
              </w:rPr>
            </w:pPr>
          </w:p>
        </w:tc>
      </w:tr>
      <w:tr w:rsidR="00A20C5E" w14:paraId="4420862F" w14:textId="77777777">
        <w:trPr>
          <w:cnfStyle w:val="010000000000" w:firstRow="0" w:lastRow="1" w:firstColumn="0" w:lastColumn="0" w:oddVBand="0" w:evenVBand="0" w:oddHBand="0" w:evenHBand="0" w:firstRowFirstColumn="0" w:firstRowLastColumn="0" w:lastRowFirstColumn="0" w:lastRowLastColumn="0"/>
          <w:trHeight w:val="3312"/>
        </w:trPr>
        <w:tc>
          <w:tcPr>
            <w:tcW w:w="10800" w:type="dxa"/>
            <w:vAlign w:val="bottom"/>
          </w:tcPr>
          <w:tbl>
            <w:tblPr>
              <w:tblW w:w="10816" w:type="dxa"/>
              <w:tblCellMar>
                <w:left w:w="14" w:type="dxa"/>
                <w:bottom w:w="432" w:type="dxa"/>
                <w:right w:w="14" w:type="dxa"/>
              </w:tblCellMar>
              <w:tblLook w:val="04A0" w:firstRow="1" w:lastRow="0" w:firstColumn="1" w:lastColumn="0" w:noHBand="0" w:noVBand="1"/>
            </w:tblPr>
            <w:tblGrid>
              <w:gridCol w:w="450"/>
              <w:gridCol w:w="9900"/>
              <w:gridCol w:w="466"/>
            </w:tblGrid>
            <w:tr w:rsidR="007451CE" w14:paraId="5C513BF2" w14:textId="77777777" w:rsidTr="007451CE">
              <w:trPr>
                <w:trHeight w:val="1557"/>
              </w:trPr>
              <w:tc>
                <w:tcPr>
                  <w:tcW w:w="450" w:type="dxa"/>
                  <w:vAlign w:val="bottom"/>
                </w:tcPr>
                <w:p w14:paraId="5A118022" w14:textId="77777777" w:rsidR="00630C27" w:rsidRPr="00A64DE4" w:rsidRDefault="00630C27">
                  <w:pPr>
                    <w:pStyle w:val="Date"/>
                    <w:rPr>
                      <w:rFonts w:ascii="Trebuchet MS" w:hAnsi="Trebuchet MS"/>
                      <w:b/>
                      <w:bCs/>
                      <w:color w:val="000000" w:themeColor="text1"/>
                      <w:sz w:val="36"/>
                      <w:szCs w:val="36"/>
                    </w:rPr>
                  </w:pPr>
                </w:p>
              </w:tc>
              <w:tc>
                <w:tcPr>
                  <w:tcW w:w="9900" w:type="dxa"/>
                </w:tcPr>
                <w:p w14:paraId="6C6D8871" w14:textId="2145F517" w:rsidR="00630C27" w:rsidRPr="00A64DE4" w:rsidRDefault="00630C27" w:rsidP="00630C27">
                  <w:pPr>
                    <w:rPr>
                      <w:rFonts w:ascii="Trebuchet MS" w:hAnsi="Trebuchet MS"/>
                      <w:b/>
                      <w:bCs/>
                      <w:color w:val="5B63B7" w:themeColor="text2" w:themeTint="99"/>
                      <w:sz w:val="48"/>
                      <w:szCs w:val="48"/>
                    </w:rPr>
                  </w:pPr>
                  <w:r w:rsidRPr="00A64DE4">
                    <w:rPr>
                      <w:rFonts w:ascii="Trebuchet MS" w:hAnsi="Trebuchet MS"/>
                      <w:b/>
                      <w:bCs/>
                      <w:color w:val="FFFFFF" w:themeColor="background1"/>
                      <w:sz w:val="48"/>
                      <w:szCs w:val="48"/>
                      <w14:textOutline w14:w="9525" w14:cap="rnd" w14:cmpd="sng" w14:algn="ctr">
                        <w14:solidFill>
                          <w14:schemeClr w14:val="tx2">
                            <w14:lumMod w14:val="75000"/>
                          </w14:schemeClr>
                        </w14:solidFill>
                        <w14:prstDash w14:val="solid"/>
                        <w14:bevel/>
                      </w14:textOutline>
                    </w:rPr>
                    <w:t>Editorial Cartoons in Two Early-Twentieth-Century Newspapers as Mentor Texts for a Young Walter Elias Disney: An</w:t>
                  </w:r>
                  <w:r w:rsidRPr="00A64DE4">
                    <w:rPr>
                      <w:rFonts w:ascii="Trebuchet MS" w:hAnsi="Trebuchet MS"/>
                      <w:b/>
                      <w:bCs/>
                      <w:color w:val="5B63B7" w:themeColor="text2" w:themeTint="99"/>
                      <w:sz w:val="48"/>
                      <w:szCs w:val="48"/>
                      <w14:textOutline w14:w="9525" w14:cap="rnd" w14:cmpd="sng" w14:algn="ctr">
                        <w14:solidFill>
                          <w14:schemeClr w14:val="tx2">
                            <w14:lumMod w14:val="75000"/>
                          </w14:schemeClr>
                        </w14:solidFill>
                        <w14:prstDash w14:val="solid"/>
                        <w14:bevel/>
                      </w14:textOutline>
                    </w:rPr>
                    <w:t xml:space="preserve"> </w:t>
                  </w:r>
                  <w:r w:rsidRPr="00A64DE4">
                    <w:rPr>
                      <w:rFonts w:ascii="Trebuchet MS" w:hAnsi="Trebuchet MS"/>
                      <w:b/>
                      <w:bCs/>
                      <w:color w:val="FFFFFF" w:themeColor="background1"/>
                      <w:sz w:val="48"/>
                      <w:szCs w:val="48"/>
                      <w14:textOutline w14:w="9525" w14:cap="rnd" w14:cmpd="sng" w14:algn="ctr">
                        <w14:solidFill>
                          <w14:schemeClr w14:val="tx2">
                            <w14:lumMod w14:val="75000"/>
                          </w14:schemeClr>
                        </w14:solidFill>
                        <w14:prstDash w14:val="solid"/>
                        <w14:bevel/>
                      </w14:textOutline>
                    </w:rPr>
                    <w:t>Ethnographic Content Analysis</w:t>
                  </w:r>
                </w:p>
              </w:tc>
              <w:tc>
                <w:tcPr>
                  <w:tcW w:w="466" w:type="dxa"/>
                  <w:tcMar>
                    <w:right w:w="432" w:type="dxa"/>
                  </w:tcMar>
                </w:tcPr>
                <w:p w14:paraId="41184D10" w14:textId="77777777" w:rsidR="00630C27" w:rsidRDefault="00630C27"/>
              </w:tc>
            </w:tr>
          </w:tbl>
          <w:p w14:paraId="3375AAA7" w14:textId="77777777" w:rsidR="00A20C5E" w:rsidRDefault="00A20C5E">
            <w:pPr>
              <w:rPr>
                <w:color w:val="FFFFFF" w:themeColor="background1"/>
              </w:rPr>
            </w:pPr>
          </w:p>
        </w:tc>
      </w:tr>
    </w:tbl>
    <w:sdt>
      <w:sdtPr>
        <w:id w:val="6002713"/>
        <w:placeholder>
          <w:docPart w:val="75A7A4E2A7605E43BE4BC42346DC4410"/>
        </w:placeholder>
      </w:sdtPr>
      <w:sdtEndPr>
        <w:rPr>
          <w:rFonts w:asciiTheme="minorHAnsi" w:eastAsiaTheme="minorEastAsia" w:hAnsiTheme="minorHAnsi" w:cstheme="minorBidi"/>
          <w:bCs w:val="0"/>
          <w:color w:val="7F7F7F" w:themeColor="text1" w:themeTint="80"/>
          <w:sz w:val="20"/>
          <w:szCs w:val="22"/>
        </w:rPr>
      </w:sdtEndPr>
      <w:sdtContent>
        <w:p w14:paraId="2EC897C9" w14:textId="77777777" w:rsidR="00A20C5E" w:rsidRPr="00E72E5C" w:rsidRDefault="00BC3030">
          <w:pPr>
            <w:pStyle w:val="Heading1"/>
            <w:rPr>
              <w:rFonts w:asciiTheme="minorHAnsi" w:eastAsiaTheme="minorEastAsia" w:hAnsiTheme="minorHAnsi" w:cstheme="minorBidi"/>
              <w:bCs w:val="0"/>
              <w:color w:val="7F7F7F" w:themeColor="text1" w:themeTint="80"/>
              <w:sz w:val="20"/>
              <w:szCs w:val="22"/>
            </w:rPr>
          </w:pPr>
          <w:r w:rsidRPr="00E72E5C">
            <w:rPr>
              <w:rFonts w:ascii="Trebuchet MS" w:hAnsi="Trebuchet MS"/>
              <w:bCs w:val="0"/>
              <w:sz w:val="28"/>
              <w:szCs w:val="28"/>
            </w:rPr>
            <w:t>Rationale</w:t>
          </w:r>
        </w:p>
      </w:sdtContent>
    </w:sdt>
    <w:sdt>
      <w:sdtPr>
        <w:id w:val="6002714"/>
        <w:placeholder>
          <w:docPart w:val="D80CE8404385D44D9265DF03DB8BC48B"/>
        </w:placeholder>
      </w:sdtPr>
      <w:sdtEndPr/>
      <w:sdtContent>
        <w:p w14:paraId="6073C446" w14:textId="64D158A9" w:rsidR="00BC3030" w:rsidRDefault="00BC3030" w:rsidP="005F5C82">
          <w:pPr>
            <w:spacing w:beforeLines="1" w:before="2" w:afterLines="1" w:after="2" w:line="264" w:lineRule="auto"/>
            <w:rPr>
              <w:rFonts w:ascii="Times" w:hAnsi="Times"/>
              <w:color w:val="auto"/>
              <w:sz w:val="24"/>
              <w:szCs w:val="24"/>
            </w:rPr>
          </w:pPr>
          <w:r w:rsidRPr="0030211E">
            <w:rPr>
              <w:rFonts w:ascii="Times" w:hAnsi="Times"/>
              <w:color w:val="auto"/>
              <w:sz w:val="24"/>
              <w:szCs w:val="24"/>
            </w:rPr>
            <w:t>Within a few short decades, Walter Elias Disney (December 5, 1901 – December 15, 1966) effectively exchanged the originating cultures and thematic ideologies found in a plethora of both centuries-old traditional Europ</w:t>
          </w:r>
          <w:r w:rsidR="00E72E5C">
            <w:rPr>
              <w:rFonts w:ascii="Times" w:hAnsi="Times"/>
              <w:color w:val="auto"/>
              <w:sz w:val="24"/>
              <w:szCs w:val="24"/>
            </w:rPr>
            <w:t xml:space="preserve">ean folk and fairy tales and </w:t>
          </w:r>
          <w:r w:rsidRPr="0030211E">
            <w:rPr>
              <w:rFonts w:ascii="Times" w:hAnsi="Times"/>
              <w:color w:val="auto"/>
              <w:sz w:val="24"/>
              <w:szCs w:val="24"/>
            </w:rPr>
            <w:t xml:space="preserve">modern classics, such as J. M. Barrie’s </w:t>
          </w:r>
          <w:r w:rsidRPr="0030211E">
            <w:rPr>
              <w:rFonts w:ascii="Times" w:hAnsi="Times"/>
              <w:i/>
              <w:color w:val="auto"/>
              <w:sz w:val="24"/>
              <w:szCs w:val="24"/>
            </w:rPr>
            <w:t>Peter Pan</w:t>
          </w:r>
          <w:r w:rsidRPr="0030211E">
            <w:rPr>
              <w:rFonts w:ascii="Times" w:hAnsi="Times"/>
              <w:color w:val="auto"/>
              <w:sz w:val="24"/>
              <w:szCs w:val="24"/>
            </w:rPr>
            <w:t xml:space="preserve"> and P. L. Travers’ </w:t>
          </w:r>
          <w:r w:rsidRPr="0030211E">
            <w:rPr>
              <w:rFonts w:ascii="Times" w:hAnsi="Times"/>
              <w:i/>
              <w:color w:val="auto"/>
              <w:sz w:val="24"/>
              <w:szCs w:val="24"/>
            </w:rPr>
            <w:t xml:space="preserve">Mary Poppins, </w:t>
          </w:r>
          <w:r w:rsidRPr="0030211E">
            <w:rPr>
              <w:rFonts w:ascii="Times" w:hAnsi="Times"/>
              <w:color w:val="auto"/>
              <w:sz w:val="24"/>
              <w:szCs w:val="24"/>
            </w:rPr>
            <w:t xml:space="preserve">for his own Midwestern American culture and ideology. </w:t>
          </w:r>
          <w:r w:rsidR="0030211E">
            <w:rPr>
              <w:rFonts w:ascii="Times" w:hAnsi="Times"/>
              <w:color w:val="auto"/>
              <w:sz w:val="24"/>
              <w:szCs w:val="24"/>
            </w:rPr>
            <w:t>Zipes (2002) noted:</w:t>
          </w:r>
        </w:p>
        <w:p w14:paraId="55802DD0" w14:textId="7E38D399" w:rsidR="0030211E" w:rsidRPr="0030211E" w:rsidRDefault="0030211E" w:rsidP="005F5C82">
          <w:pPr>
            <w:spacing w:beforeLines="1" w:before="2" w:afterLines="1" w:after="2" w:line="264" w:lineRule="auto"/>
            <w:ind w:left="720"/>
            <w:rPr>
              <w:rFonts w:ascii="Times" w:hAnsi="Times"/>
              <w:color w:val="auto"/>
              <w:sz w:val="24"/>
              <w:szCs w:val="24"/>
            </w:rPr>
          </w:pPr>
          <w:r>
            <w:rPr>
              <w:rFonts w:ascii="Times" w:hAnsi="Times"/>
              <w:color w:val="auto"/>
              <w:sz w:val="24"/>
              <w:szCs w:val="24"/>
            </w:rPr>
            <w:t xml:space="preserve">Very few critics have remarked on the fact that the ‘German’ fairy tales became fully ‘contaminated’ by American artists and writers during the 1930s, especially in the Disney studios. The features of Snow White and her Prince Charming represent the all-American ‘healthy’ ideals of beauty, prefiguring the Barbie and Ken dolls by a good twenty-five years, and the language and jokes in the film are clearly tied to American idioms and customs. Disney’s success in creating his </w:t>
          </w:r>
          <w:r w:rsidRPr="001C302D">
            <w:rPr>
              <w:rFonts w:ascii="Times" w:hAnsi="Times"/>
              <w:i/>
              <w:color w:val="auto"/>
              <w:sz w:val="24"/>
              <w:szCs w:val="24"/>
            </w:rPr>
            <w:t>Snow White</w:t>
          </w:r>
          <w:r>
            <w:rPr>
              <w:rFonts w:ascii="Times" w:hAnsi="Times"/>
              <w:color w:val="auto"/>
              <w:sz w:val="24"/>
              <w:szCs w:val="24"/>
            </w:rPr>
            <w:t xml:space="preserve"> </w:t>
          </w:r>
          <w:r w:rsidRPr="00FA0CE2">
            <w:rPr>
              <w:rFonts w:ascii="Times" w:hAnsi="Times"/>
              <w:b/>
              <w:i/>
              <w:color w:val="auto"/>
              <w:sz w:val="24"/>
              <w:szCs w:val="24"/>
            </w:rPr>
            <w:t>depended on</w:t>
          </w:r>
          <w:r>
            <w:rPr>
              <w:rFonts w:ascii="Times" w:hAnsi="Times"/>
              <w:color w:val="auto"/>
              <w:sz w:val="24"/>
              <w:szCs w:val="24"/>
            </w:rPr>
            <w:t xml:space="preserve"> </w:t>
          </w:r>
          <w:r w:rsidRPr="00FA0CE2">
            <w:rPr>
              <w:rFonts w:ascii="Times" w:hAnsi="Times"/>
              <w:b/>
              <w:i/>
              <w:color w:val="auto"/>
              <w:sz w:val="24"/>
              <w:szCs w:val="24"/>
            </w:rPr>
            <w:t>his deep understanding of the dreams and aspirations of Middle America during the 1930s</w:t>
          </w:r>
          <w:r>
            <w:rPr>
              <w:rFonts w:ascii="Times" w:hAnsi="Times"/>
              <w:color w:val="auto"/>
              <w:sz w:val="24"/>
              <w:szCs w:val="24"/>
            </w:rPr>
            <w:t xml:space="preserve"> and how American received fairy tales. (p. 84)</w:t>
          </w:r>
        </w:p>
        <w:p w14:paraId="41566B62" w14:textId="77777777" w:rsidR="005F5C82" w:rsidRDefault="005F5C82" w:rsidP="00235ACF">
          <w:pPr>
            <w:pStyle w:val="BodyText"/>
            <w:spacing w:after="0" w:line="240" w:lineRule="auto"/>
            <w:jc w:val="left"/>
          </w:pPr>
        </w:p>
        <w:p w14:paraId="56D456FA" w14:textId="1C745123" w:rsidR="00044E16" w:rsidRDefault="00A65CDC" w:rsidP="001C41A4">
          <w:pPr>
            <w:spacing w:beforeLines="1" w:before="2" w:afterLines="1" w:after="2" w:line="240" w:lineRule="auto"/>
            <w:rPr>
              <w:rFonts w:ascii="Times" w:hAnsi="Times"/>
              <w:color w:val="auto"/>
              <w:sz w:val="24"/>
              <w:szCs w:val="24"/>
            </w:rPr>
          </w:pPr>
          <w:r>
            <w:rPr>
              <w:noProof/>
            </w:rPr>
            <w:drawing>
              <wp:anchor distT="0" distB="0" distL="114300" distR="114300" simplePos="0" relativeHeight="251674624" behindDoc="0" locked="0" layoutInCell="1" allowOverlap="1" wp14:anchorId="2D28285A" wp14:editId="1C750B36">
                <wp:simplePos x="0" y="0"/>
                <wp:positionH relativeFrom="column">
                  <wp:posOffset>0</wp:posOffset>
                </wp:positionH>
                <wp:positionV relativeFrom="paragraph">
                  <wp:posOffset>17780</wp:posOffset>
                </wp:positionV>
                <wp:extent cx="1828800" cy="2580640"/>
                <wp:effectExtent l="25400" t="25400" r="25400" b="35560"/>
                <wp:wrapTight wrapText="bothSides">
                  <wp:wrapPolygon edited="0">
                    <wp:start x="-300" y="-213"/>
                    <wp:lineTo x="-300" y="21685"/>
                    <wp:lineTo x="21600" y="21685"/>
                    <wp:lineTo x="21600" y="-213"/>
                    <wp:lineTo x="-300" y="-213"/>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Steph\Pictures\Microsoft Clip Organizer\j0403398.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39000"/>
                                  </a14:imgEffect>
                                </a14:imgLayer>
                              </a14:imgProps>
                            </a:ext>
                            <a:ext uri="{28A0092B-C50C-407E-A947-70E740481C1C}">
                              <a14:useLocalDpi xmlns:a14="http://schemas.microsoft.com/office/drawing/2010/main" val="0"/>
                            </a:ext>
                          </a:extLst>
                        </a:blip>
                        <a:stretch>
                          <a:fillRect/>
                        </a:stretch>
                      </pic:blipFill>
                      <pic:spPr bwMode="auto">
                        <a:xfrm>
                          <a:off x="0" y="0"/>
                          <a:ext cx="1828800" cy="2580640"/>
                        </a:xfrm>
                        <a:prstGeom prst="rect">
                          <a:avLst/>
                        </a:prstGeom>
                        <a:noFill/>
                        <a:ln w="12700">
                          <a:solidFill>
                            <a:schemeClr val="tx1">
                              <a:lumMod val="75000"/>
                              <a:lumOff val="25000"/>
                            </a:schemeClr>
                          </a:solidFill>
                          <a:miter lim="800000"/>
                          <a:headEnd/>
                          <a:tailEnd/>
                        </a:ln>
                        <a:effectLst>
                          <a:innerShdw blurRad="63500" dir="13500000">
                            <a:prstClr val="black">
                              <a:alpha val="30000"/>
                            </a:prstClr>
                          </a:innerShdw>
                        </a:effectLst>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FA0CE2" w:rsidRPr="001C41A4">
            <w:rPr>
              <w:rFonts w:ascii="Times" w:hAnsi="Times"/>
              <w:b/>
              <w:color w:val="auto"/>
              <w:sz w:val="24"/>
              <w:szCs w:val="24"/>
            </w:rPr>
            <w:t>Where did this “deep understanding” come from?</w:t>
          </w:r>
          <w:r w:rsidR="00FA0CE2">
            <w:rPr>
              <w:rFonts w:ascii="Times" w:hAnsi="Times"/>
              <w:color w:val="auto"/>
              <w:sz w:val="24"/>
              <w:szCs w:val="24"/>
            </w:rPr>
            <w:t xml:space="preserve"> By most biog</w:t>
          </w:r>
          <w:r w:rsidR="001C41A4">
            <w:rPr>
              <w:rFonts w:ascii="Times" w:hAnsi="Times"/>
              <w:color w:val="auto"/>
              <w:sz w:val="24"/>
              <w:szCs w:val="24"/>
            </w:rPr>
            <w:t>raphical accounts, Disney was neither</w:t>
          </w:r>
          <w:r w:rsidR="00FA0CE2">
            <w:rPr>
              <w:rFonts w:ascii="Times" w:hAnsi="Times"/>
              <w:color w:val="auto"/>
              <w:sz w:val="24"/>
              <w:szCs w:val="24"/>
            </w:rPr>
            <w:t xml:space="preserve"> a stellar student </w:t>
          </w:r>
          <w:r w:rsidR="001C41A4">
            <w:rPr>
              <w:rFonts w:ascii="Times" w:hAnsi="Times"/>
              <w:color w:val="auto"/>
              <w:sz w:val="24"/>
              <w:szCs w:val="24"/>
            </w:rPr>
            <w:t>n</w:t>
          </w:r>
          <w:r w:rsidR="00FA0CE2">
            <w:rPr>
              <w:rFonts w:ascii="Times" w:hAnsi="Times"/>
              <w:color w:val="auto"/>
              <w:sz w:val="24"/>
              <w:szCs w:val="24"/>
            </w:rPr>
            <w:t>or</w:t>
          </w:r>
          <w:r w:rsidR="001C41A4">
            <w:rPr>
              <w:rFonts w:ascii="Times" w:hAnsi="Times"/>
              <w:color w:val="auto"/>
              <w:sz w:val="24"/>
              <w:szCs w:val="24"/>
            </w:rPr>
            <w:t xml:space="preserve"> an</w:t>
          </w:r>
          <w:r w:rsidR="00FA0CE2">
            <w:rPr>
              <w:rFonts w:ascii="Times" w:hAnsi="Times"/>
              <w:color w:val="auto"/>
              <w:sz w:val="24"/>
              <w:szCs w:val="24"/>
            </w:rPr>
            <w:t xml:space="preserve"> avid reader. </w:t>
          </w:r>
          <w:r w:rsidR="001C41A4">
            <w:rPr>
              <w:rFonts w:ascii="Times" w:hAnsi="Times"/>
              <w:color w:val="auto"/>
              <w:sz w:val="24"/>
              <w:szCs w:val="24"/>
            </w:rPr>
            <w:t>However, d</w:t>
          </w:r>
          <w:r w:rsidR="001C41A4" w:rsidRPr="00A14CB0">
            <w:rPr>
              <w:rFonts w:ascii="Times" w:hAnsi="Times"/>
              <w:color w:val="auto"/>
              <w:sz w:val="24"/>
              <w:szCs w:val="24"/>
            </w:rPr>
            <w:t>uring the time the Disneys lived in Kansas</w:t>
          </w:r>
          <w:r w:rsidR="001C41A4">
            <w:rPr>
              <w:rFonts w:ascii="Times" w:hAnsi="Times"/>
              <w:color w:val="auto"/>
              <w:sz w:val="24"/>
              <w:szCs w:val="24"/>
            </w:rPr>
            <w:t xml:space="preserve"> City, Missouri</w:t>
          </w:r>
          <w:r w:rsidR="001C41A4" w:rsidRPr="00A14CB0">
            <w:rPr>
              <w:rFonts w:ascii="Times" w:hAnsi="Times"/>
              <w:color w:val="auto"/>
              <w:sz w:val="24"/>
              <w:szCs w:val="24"/>
            </w:rPr>
            <w:t xml:space="preserve"> (1911-1917), when young Walt was between the ages of ten and sixteen, </w:t>
          </w:r>
          <w:r w:rsidR="001C41A4">
            <w:rPr>
              <w:rFonts w:ascii="Times" w:hAnsi="Times"/>
              <w:color w:val="auto"/>
              <w:sz w:val="24"/>
              <w:szCs w:val="24"/>
            </w:rPr>
            <w:t xml:space="preserve">his </w:t>
          </w:r>
          <w:r w:rsidR="001C41A4" w:rsidRPr="00A14CB0">
            <w:rPr>
              <w:rFonts w:ascii="Times" w:hAnsi="Times"/>
              <w:color w:val="auto"/>
              <w:sz w:val="24"/>
              <w:szCs w:val="24"/>
            </w:rPr>
            <w:t xml:space="preserve">father subscribed to </w:t>
          </w:r>
          <w:r w:rsidR="001C41A4" w:rsidRPr="00A14CB0">
            <w:rPr>
              <w:rFonts w:ascii="Times" w:hAnsi="Times"/>
              <w:i/>
              <w:color w:val="auto"/>
              <w:sz w:val="24"/>
              <w:szCs w:val="24"/>
            </w:rPr>
            <w:t xml:space="preserve">Appeal to </w:t>
          </w:r>
          <w:r w:rsidR="001C41A4" w:rsidRPr="00087473">
            <w:rPr>
              <w:rFonts w:ascii="Times" w:hAnsi="Times"/>
              <w:i/>
              <w:color w:val="auto"/>
              <w:sz w:val="24"/>
              <w:szCs w:val="24"/>
            </w:rPr>
            <w:t>Reason</w:t>
          </w:r>
          <w:r w:rsidR="001C41A4" w:rsidRPr="00A14CB0">
            <w:rPr>
              <w:rFonts w:ascii="Times" w:hAnsi="Times"/>
              <w:color w:val="auto"/>
              <w:sz w:val="24"/>
              <w:szCs w:val="24"/>
            </w:rPr>
            <w:t xml:space="preserve"> (Hammontree, 1969, p. 97),</w:t>
          </w:r>
          <w:r w:rsidR="001C41A4" w:rsidRPr="00A14CB0">
            <w:rPr>
              <w:rFonts w:ascii="Times" w:hAnsi="Times"/>
              <w:b/>
              <w:color w:val="auto"/>
              <w:sz w:val="24"/>
              <w:szCs w:val="24"/>
            </w:rPr>
            <w:t xml:space="preserve"> </w:t>
          </w:r>
          <w:r w:rsidR="001C41A4" w:rsidRPr="00A14CB0">
            <w:rPr>
              <w:rFonts w:ascii="Times" w:hAnsi="Times"/>
              <w:color w:val="auto"/>
              <w:sz w:val="24"/>
              <w:szCs w:val="24"/>
            </w:rPr>
            <w:t xml:space="preserve">a </w:t>
          </w:r>
          <w:r w:rsidR="001C41A4">
            <w:rPr>
              <w:rFonts w:ascii="Times" w:hAnsi="Times"/>
              <w:color w:val="auto"/>
              <w:sz w:val="24"/>
              <w:szCs w:val="24"/>
            </w:rPr>
            <w:t>Socialist</w:t>
          </w:r>
          <w:r w:rsidR="001C41A4" w:rsidRPr="00A14CB0">
            <w:rPr>
              <w:rFonts w:ascii="Times" w:hAnsi="Times"/>
              <w:color w:val="auto"/>
              <w:sz w:val="24"/>
              <w:szCs w:val="24"/>
            </w:rPr>
            <w:t xml:space="preserve"> weekly newspaper </w:t>
          </w:r>
          <w:r w:rsidR="001C41A4">
            <w:rPr>
              <w:rFonts w:ascii="Times" w:hAnsi="Times"/>
              <w:color w:val="auto"/>
              <w:sz w:val="24"/>
              <w:szCs w:val="24"/>
            </w:rPr>
            <w:t>that sometimes printed more than 4,000,000 copies per issue (Graham, 1990</w:t>
          </w:r>
          <w:r w:rsidR="001C41A4" w:rsidRPr="00A14CB0">
            <w:rPr>
              <w:rFonts w:ascii="Times" w:hAnsi="Times"/>
              <w:color w:val="auto"/>
              <w:sz w:val="24"/>
              <w:szCs w:val="24"/>
            </w:rPr>
            <w:t xml:space="preserve">). Disney also was a newsboy for the </w:t>
          </w:r>
          <w:r w:rsidR="001C41A4" w:rsidRPr="00A14CB0">
            <w:rPr>
              <w:rFonts w:ascii="Times" w:hAnsi="Times"/>
              <w:i/>
              <w:color w:val="auto"/>
              <w:sz w:val="24"/>
              <w:szCs w:val="24"/>
            </w:rPr>
            <w:t>Kansas City Morning Times, the Kansas City Evening Star, and the Sunday Star</w:t>
          </w:r>
          <w:r w:rsidR="001C41A4" w:rsidRPr="00A14CB0">
            <w:rPr>
              <w:rFonts w:ascii="Times" w:hAnsi="Times"/>
              <w:color w:val="auto"/>
              <w:sz w:val="24"/>
              <w:szCs w:val="24"/>
            </w:rPr>
            <w:t xml:space="preserve"> during the same period (</w:t>
          </w:r>
          <w:r w:rsidR="00442B16">
            <w:rPr>
              <w:rFonts w:ascii="Times" w:hAnsi="Times"/>
              <w:color w:val="auto"/>
              <w:sz w:val="24"/>
              <w:szCs w:val="24"/>
            </w:rPr>
            <w:t>Gabler, 2006</w:t>
          </w:r>
          <w:r w:rsidR="001C41A4" w:rsidRPr="00A14CB0">
            <w:rPr>
              <w:rFonts w:ascii="Times" w:hAnsi="Times"/>
              <w:color w:val="auto"/>
              <w:sz w:val="24"/>
              <w:szCs w:val="24"/>
            </w:rPr>
            <w:t xml:space="preserve">). </w:t>
          </w:r>
        </w:p>
        <w:p w14:paraId="0FF86A42" w14:textId="77777777" w:rsidR="00044E16" w:rsidRDefault="00044E16" w:rsidP="001C41A4">
          <w:pPr>
            <w:spacing w:beforeLines="1" w:before="2" w:afterLines="1" w:after="2" w:line="240" w:lineRule="auto"/>
            <w:rPr>
              <w:rFonts w:ascii="Times" w:hAnsi="Times"/>
              <w:color w:val="auto"/>
              <w:sz w:val="24"/>
              <w:szCs w:val="24"/>
            </w:rPr>
          </w:pPr>
        </w:p>
        <w:p w14:paraId="5E6ABDAD" w14:textId="2B199867" w:rsidR="001C41A4" w:rsidRPr="00A14CB0" w:rsidRDefault="001C41A4" w:rsidP="001C41A4">
          <w:pPr>
            <w:spacing w:beforeLines="1" w:before="2" w:afterLines="1" w:after="2" w:line="240" w:lineRule="auto"/>
            <w:rPr>
              <w:rFonts w:ascii="Times" w:hAnsi="Times"/>
              <w:color w:val="auto"/>
              <w:sz w:val="24"/>
              <w:szCs w:val="24"/>
            </w:rPr>
          </w:pPr>
          <w:r w:rsidRPr="00A14CB0">
            <w:rPr>
              <w:rFonts w:ascii="Times" w:hAnsi="Times"/>
              <w:color w:val="auto"/>
              <w:sz w:val="24"/>
              <w:szCs w:val="24"/>
            </w:rPr>
            <w:t xml:space="preserve">According to Gabler (2006), Disney “took his father’s </w:t>
          </w:r>
          <w:r w:rsidRPr="00A14CB0">
            <w:rPr>
              <w:rFonts w:ascii="Times" w:hAnsi="Times"/>
              <w:i/>
              <w:color w:val="auto"/>
              <w:sz w:val="24"/>
              <w:szCs w:val="24"/>
            </w:rPr>
            <w:t>Appeal to Reason</w:t>
          </w:r>
          <w:r w:rsidRPr="00A14CB0">
            <w:rPr>
              <w:rFonts w:ascii="Times" w:hAnsi="Times"/>
              <w:color w:val="auto"/>
              <w:sz w:val="24"/>
              <w:szCs w:val="24"/>
            </w:rPr>
            <w:t xml:space="preserve"> and practiced redrawing the front-page cartoons of capital and labor until ‘I had them all down pat’” (p. 29) and he observed the cartoonists working at the </w:t>
          </w:r>
          <w:r w:rsidRPr="00A14CB0">
            <w:rPr>
              <w:rFonts w:ascii="Times" w:hAnsi="Times"/>
              <w:i/>
              <w:color w:val="auto"/>
              <w:sz w:val="24"/>
              <w:szCs w:val="24"/>
            </w:rPr>
            <w:t>Kansas City Star</w:t>
          </w:r>
          <w:r w:rsidRPr="00A14CB0">
            <w:rPr>
              <w:rFonts w:ascii="Times" w:hAnsi="Times"/>
              <w:color w:val="auto"/>
              <w:sz w:val="24"/>
              <w:szCs w:val="24"/>
            </w:rPr>
            <w:t xml:space="preserve"> (p. 30). </w:t>
          </w:r>
        </w:p>
        <w:p w14:paraId="247E37A7" w14:textId="72C005B4" w:rsidR="005F5C82" w:rsidRPr="00044E16" w:rsidRDefault="00044E16" w:rsidP="00044E16">
          <w:pPr>
            <w:spacing w:beforeLines="1" w:before="2" w:afterLines="1" w:after="2" w:line="264" w:lineRule="auto"/>
            <w:ind w:left="720"/>
            <w:rPr>
              <w:rFonts w:ascii="Times" w:hAnsi="Times"/>
              <w:b/>
              <w:color w:val="auto"/>
              <w:sz w:val="24"/>
              <w:szCs w:val="24"/>
            </w:rPr>
          </w:pPr>
          <w:r>
            <w:rPr>
              <w:noProof/>
            </w:rPr>
            <mc:AlternateContent>
              <mc:Choice Requires="wps">
                <w:drawing>
                  <wp:anchor distT="0" distB="0" distL="118745" distR="118745" simplePos="0" relativeHeight="251676672" behindDoc="0" locked="0" layoutInCell="1" allowOverlap="1" wp14:anchorId="490CA09D" wp14:editId="4984D846">
                    <wp:simplePos x="0" y="0"/>
                    <wp:positionH relativeFrom="column">
                      <wp:posOffset>-1922145</wp:posOffset>
                    </wp:positionH>
                    <wp:positionV relativeFrom="paragraph">
                      <wp:posOffset>177800</wp:posOffset>
                    </wp:positionV>
                    <wp:extent cx="1828800" cy="2057400"/>
                    <wp:effectExtent l="0" t="0" r="0" b="0"/>
                    <wp:wrapTight wrapText="bothSides">
                      <wp:wrapPolygon edited="0">
                        <wp:start x="0" y="0"/>
                        <wp:lineTo x="0" y="21333"/>
                        <wp:lineTo x="21300" y="21333"/>
                        <wp:lineTo x="2130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828800" cy="20574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557160D" w14:textId="014B17A9" w:rsidR="00900F04" w:rsidRPr="00C91FB9" w:rsidRDefault="00900F04" w:rsidP="00044E16">
                                <w:pPr>
                                  <w:pStyle w:val="Caption"/>
                                  <w:jc w:val="both"/>
                                  <w:rPr>
                                    <w:rFonts w:ascii="Times" w:hAnsi="Times"/>
                                    <w:color w:val="auto"/>
                                    <w:sz w:val="20"/>
                                    <w:szCs w:val="22"/>
                                  </w:rPr>
                                </w:pPr>
                                <w:r w:rsidRPr="00C91FB9">
                                  <w:rPr>
                                    <w:rFonts w:ascii="Times" w:hAnsi="Times"/>
                                    <w:color w:val="auto"/>
                                  </w:rPr>
                                  <w:t xml:space="preserve">Figure </w:t>
                                </w:r>
                                <w:r w:rsidRPr="00C91FB9">
                                  <w:rPr>
                                    <w:rFonts w:ascii="Times" w:hAnsi="Times"/>
                                    <w:color w:val="auto"/>
                                  </w:rPr>
                                  <w:fldChar w:fldCharType="begin"/>
                                </w:r>
                                <w:r w:rsidRPr="00C91FB9">
                                  <w:rPr>
                                    <w:rFonts w:ascii="Times" w:hAnsi="Times"/>
                                    <w:color w:val="auto"/>
                                  </w:rPr>
                                  <w:instrText xml:space="preserve"> SEQ Figure \* ARABIC </w:instrText>
                                </w:r>
                                <w:r w:rsidRPr="00C91FB9">
                                  <w:rPr>
                                    <w:rFonts w:ascii="Times" w:hAnsi="Times"/>
                                    <w:color w:val="auto"/>
                                  </w:rPr>
                                  <w:fldChar w:fldCharType="separate"/>
                                </w:r>
                                <w:r w:rsidR="00A9772C">
                                  <w:rPr>
                                    <w:rFonts w:ascii="Times" w:hAnsi="Times"/>
                                    <w:noProof/>
                                    <w:color w:val="auto"/>
                                  </w:rPr>
                                  <w:t>1</w:t>
                                </w:r>
                                <w:r w:rsidRPr="00C91FB9">
                                  <w:rPr>
                                    <w:rFonts w:ascii="Times" w:hAnsi="Times"/>
                                    <w:color w:val="auto"/>
                                  </w:rPr>
                                  <w:fldChar w:fldCharType="end"/>
                                </w:r>
                                <w:r>
                                  <w:rPr>
                                    <w:rFonts w:ascii="Times" w:hAnsi="Times"/>
                                    <w:color w:val="auto"/>
                                  </w:rPr>
                                  <w:t>.</w:t>
                                </w:r>
                                <w:r w:rsidRPr="00C91FB9">
                                  <w:rPr>
                                    <w:rFonts w:ascii="Times" w:hAnsi="Times"/>
                                    <w:color w:val="auto"/>
                                  </w:rPr>
                                  <w:t xml:space="preserve"> </w:t>
                                </w:r>
                                <w:r>
                                  <w:rPr>
                                    <w:rFonts w:ascii="Times" w:hAnsi="Times"/>
                                    <w:color w:val="auto"/>
                                  </w:rPr>
                                  <w:t xml:space="preserve">(Above) </w:t>
                                </w:r>
                                <w:r w:rsidRPr="00C91FB9">
                                  <w:rPr>
                                    <w:rFonts w:ascii="Times" w:hAnsi="Times"/>
                                    <w:color w:val="auto"/>
                                  </w:rPr>
                                  <w:t xml:space="preserve">The complete </w:t>
                                </w:r>
                                <w:r>
                                  <w:rPr>
                                    <w:rFonts w:ascii="Times" w:hAnsi="Times"/>
                                    <w:color w:val="auto"/>
                                  </w:rPr>
                                  <w:t xml:space="preserve">1914 </w:t>
                                </w:r>
                                <w:r w:rsidRPr="00C91FB9">
                                  <w:rPr>
                                    <w:rFonts w:ascii="Times" w:hAnsi="Times"/>
                                    <w:color w:val="auto"/>
                                  </w:rPr>
                                  <w:t>cartoon from which these two figures are pulled identifies the figure on the right as President Woodrow Wilson who had made a "let them eat cake" sort of comment in reference to the unemployed.</w:t>
                                </w:r>
                                <w:r>
                                  <w:rPr>
                                    <w:rFonts w:ascii="Times" w:hAnsi="Times"/>
                                    <w:color w:val="auto"/>
                                  </w:rPr>
                                  <w:t xml:space="preserve"> Ryan Walker created most, if not all, of </w:t>
                                </w:r>
                                <w:r w:rsidRPr="00C91FB9">
                                  <w:rPr>
                                    <w:rFonts w:ascii="Times" w:hAnsi="Times"/>
                                    <w:i/>
                                    <w:color w:val="auto"/>
                                  </w:rPr>
                                  <w:t>Appeal</w:t>
                                </w:r>
                                <w:r>
                                  <w:rPr>
                                    <w:rFonts w:ascii="Times" w:hAnsi="Times"/>
                                    <w:color w:val="auto"/>
                                  </w:rPr>
                                  <w:t xml:space="preserve">’s cartoons over the years.  (Cover, lower left) </w:t>
                                </w:r>
                                <w:r w:rsidRPr="00C91FB9">
                                  <w:rPr>
                                    <w:rFonts w:ascii="Times" w:hAnsi="Times"/>
                                    <w:color w:val="auto"/>
                                  </w:rPr>
                                  <w:t xml:space="preserve">This 1916 cartoon </w:t>
                                </w:r>
                                <w:r>
                                  <w:rPr>
                                    <w:rFonts w:ascii="Times" w:hAnsi="Times"/>
                                    <w:color w:val="auto"/>
                                  </w:rPr>
                                  <w:t>is</w:t>
                                </w:r>
                                <w:r w:rsidRPr="00C91FB9">
                                  <w:rPr>
                                    <w:rFonts w:ascii="Times" w:hAnsi="Times"/>
                                    <w:color w:val="auto"/>
                                  </w:rPr>
                                  <w:t xml:space="preserve"> by </w:t>
                                </w:r>
                                <w:r w:rsidRPr="00044E16">
                                  <w:rPr>
                                    <w:rFonts w:ascii="Times" w:hAnsi="Times"/>
                                    <w:i/>
                                    <w:color w:val="auto"/>
                                  </w:rPr>
                                  <w:t>Kansas City Star</w:t>
                                </w:r>
                                <w:r>
                                  <w:rPr>
                                    <w:rFonts w:ascii="Times" w:hAnsi="Times"/>
                                    <w:color w:val="auto"/>
                                  </w:rPr>
                                  <w:t xml:space="preserve"> cartoonist </w:t>
                                </w:r>
                                <w:r w:rsidRPr="00C91FB9">
                                  <w:rPr>
                                    <w:rFonts w:ascii="Times" w:hAnsi="Times"/>
                                    <w:color w:val="auto"/>
                                  </w:rPr>
                                  <w:t>C.</w:t>
                                </w:r>
                                <w:r>
                                  <w:rPr>
                                    <w:rFonts w:ascii="Times" w:hAnsi="Times"/>
                                    <w:color w:val="auto"/>
                                  </w:rPr>
                                  <w:t xml:space="preserve"> </w:t>
                                </w:r>
                                <w:r w:rsidRPr="00C91FB9">
                                  <w:rPr>
                                    <w:rFonts w:ascii="Times" w:hAnsi="Times"/>
                                    <w:color w:val="auto"/>
                                  </w:rPr>
                                  <w:t xml:space="preserve">D. Batchelor, </w:t>
                                </w:r>
                                <w:r>
                                  <w:rPr>
                                    <w:rFonts w:ascii="Times" w:hAnsi="Times"/>
                                    <w:color w:val="auto"/>
                                  </w:rPr>
                                  <w:t xml:space="preserve">who worked for the KCS from </w:t>
                                </w:r>
                                <w:r w:rsidRPr="00C91FB9">
                                  <w:rPr>
                                    <w:rFonts w:ascii="Times" w:hAnsi="Times"/>
                                    <w:color w:val="auto"/>
                                  </w:rPr>
                                  <w:t xml:space="preserve"> 1911</w:t>
                                </w:r>
                                <w:r>
                                  <w:rPr>
                                    <w:rFonts w:ascii="Times" w:hAnsi="Times"/>
                                    <w:color w:val="auto"/>
                                  </w:rPr>
                                  <w:t xml:space="preserve"> to  no later than 1914. (Cover, upper left) In 1937, </w:t>
                                </w:r>
                                <w:r w:rsidRPr="00C91FB9">
                                  <w:rPr>
                                    <w:rFonts w:ascii="Times" w:hAnsi="Times"/>
                                    <w:color w:val="auto"/>
                                  </w:rPr>
                                  <w:t>Batchelor w</w:t>
                                </w:r>
                                <w:r>
                                  <w:rPr>
                                    <w:rFonts w:ascii="Times" w:hAnsi="Times"/>
                                    <w:color w:val="auto"/>
                                  </w:rPr>
                                  <w:t>on a Pulitzer for this cartoon.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left:0;text-align:left;margin-left:-151.3pt;margin-top:14pt;width:2in;height:162pt;z-index:251676672;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" stroked="f">
                    <v:textbox inset="0,0,0,0">
                      <w:txbxContent>
                        <w:p w14:paraId="4557160D" w14:textId="014B17A9" w:rsidR="00900F04" w:rsidRPr="00C91FB9" w:rsidRDefault="00900F04" w:rsidP="00044E16">
                          <w:pPr>
                            <w:pStyle w:val="Caption"/>
                            <w:jc w:val="both"/>
                            <w:rPr>
                              <w:rFonts w:ascii="Times" w:hAnsi="Times"/>
                              <w:color w:val="auto"/>
                              <w:sz w:val="20"/>
                              <w:szCs w:val="22"/>
                            </w:rPr>
                          </w:pPr>
                          <w:r w:rsidRPr="00C91FB9">
                            <w:rPr>
                              <w:rFonts w:ascii="Times" w:hAnsi="Times"/>
                              <w:color w:val="auto"/>
                            </w:rPr>
                            <w:t xml:space="preserve">Figure </w:t>
                          </w:r>
                          <w:r w:rsidRPr="00C91FB9">
                            <w:rPr>
                              <w:rFonts w:ascii="Times" w:hAnsi="Times"/>
                              <w:color w:val="auto"/>
                            </w:rPr>
                            <w:fldChar w:fldCharType="begin"/>
                          </w:r>
                          <w:r w:rsidRPr="00C91FB9">
                            <w:rPr>
                              <w:rFonts w:ascii="Times" w:hAnsi="Times"/>
                              <w:color w:val="auto"/>
                            </w:rPr>
                            <w:instrText xml:space="preserve"> SEQ Figure \* ARABIC </w:instrText>
                          </w:r>
                          <w:r w:rsidRPr="00C91FB9">
                            <w:rPr>
                              <w:rFonts w:ascii="Times" w:hAnsi="Times"/>
                              <w:color w:val="auto"/>
                            </w:rPr>
                            <w:fldChar w:fldCharType="separate"/>
                          </w:r>
                          <w:r w:rsidR="00A9772C">
                            <w:rPr>
                              <w:rFonts w:ascii="Times" w:hAnsi="Times"/>
                              <w:noProof/>
                              <w:color w:val="auto"/>
                            </w:rPr>
                            <w:t>1</w:t>
                          </w:r>
                          <w:r w:rsidRPr="00C91FB9">
                            <w:rPr>
                              <w:rFonts w:ascii="Times" w:hAnsi="Times"/>
                              <w:color w:val="auto"/>
                            </w:rPr>
                            <w:fldChar w:fldCharType="end"/>
                          </w:r>
                          <w:r>
                            <w:rPr>
                              <w:rFonts w:ascii="Times" w:hAnsi="Times"/>
                              <w:color w:val="auto"/>
                            </w:rPr>
                            <w:t>.</w:t>
                          </w:r>
                          <w:r w:rsidRPr="00C91FB9">
                            <w:rPr>
                              <w:rFonts w:ascii="Times" w:hAnsi="Times"/>
                              <w:color w:val="auto"/>
                            </w:rPr>
                            <w:t xml:space="preserve"> </w:t>
                          </w:r>
                          <w:r>
                            <w:rPr>
                              <w:rFonts w:ascii="Times" w:hAnsi="Times"/>
                              <w:color w:val="auto"/>
                            </w:rPr>
                            <w:t xml:space="preserve">(Above) </w:t>
                          </w:r>
                          <w:r w:rsidRPr="00C91FB9">
                            <w:rPr>
                              <w:rFonts w:ascii="Times" w:hAnsi="Times"/>
                              <w:color w:val="auto"/>
                            </w:rPr>
                            <w:t xml:space="preserve">The complete </w:t>
                          </w:r>
                          <w:r>
                            <w:rPr>
                              <w:rFonts w:ascii="Times" w:hAnsi="Times"/>
                              <w:color w:val="auto"/>
                            </w:rPr>
                            <w:t xml:space="preserve">1914 </w:t>
                          </w:r>
                          <w:r w:rsidRPr="00C91FB9">
                            <w:rPr>
                              <w:rFonts w:ascii="Times" w:hAnsi="Times"/>
                              <w:color w:val="auto"/>
                            </w:rPr>
                            <w:t>cartoon from which these two figures are pulled identifies the figure on the right as President Woodrow Wilson who had made a "let them eat cake" sort of comment in reference to the unemployed.</w:t>
                          </w:r>
                          <w:r>
                            <w:rPr>
                              <w:rFonts w:ascii="Times" w:hAnsi="Times"/>
                              <w:color w:val="auto"/>
                            </w:rPr>
                            <w:t xml:space="preserve"> Ryan Walker created most, if not all, of </w:t>
                          </w:r>
                          <w:r w:rsidRPr="00C91FB9">
                            <w:rPr>
                              <w:rFonts w:ascii="Times" w:hAnsi="Times"/>
                              <w:i/>
                              <w:color w:val="auto"/>
                            </w:rPr>
                            <w:t>Appeal</w:t>
                          </w:r>
                          <w:r>
                            <w:rPr>
                              <w:rFonts w:ascii="Times" w:hAnsi="Times"/>
                              <w:color w:val="auto"/>
                            </w:rPr>
                            <w:t xml:space="preserve">’s cartoons over the years.  (Cover, lower left) </w:t>
                          </w:r>
                          <w:r w:rsidRPr="00C91FB9">
                            <w:rPr>
                              <w:rFonts w:ascii="Times" w:hAnsi="Times"/>
                              <w:color w:val="auto"/>
                            </w:rPr>
                            <w:t xml:space="preserve">This 1916 cartoon </w:t>
                          </w:r>
                          <w:r>
                            <w:rPr>
                              <w:rFonts w:ascii="Times" w:hAnsi="Times"/>
                              <w:color w:val="auto"/>
                            </w:rPr>
                            <w:t>is</w:t>
                          </w:r>
                          <w:r w:rsidRPr="00C91FB9">
                            <w:rPr>
                              <w:rFonts w:ascii="Times" w:hAnsi="Times"/>
                              <w:color w:val="auto"/>
                            </w:rPr>
                            <w:t xml:space="preserve"> by </w:t>
                          </w:r>
                          <w:r w:rsidRPr="00044E16">
                            <w:rPr>
                              <w:rFonts w:ascii="Times" w:hAnsi="Times"/>
                              <w:i/>
                              <w:color w:val="auto"/>
                            </w:rPr>
                            <w:t>Kansas City Star</w:t>
                          </w:r>
                          <w:r>
                            <w:rPr>
                              <w:rFonts w:ascii="Times" w:hAnsi="Times"/>
                              <w:color w:val="auto"/>
                            </w:rPr>
                            <w:t xml:space="preserve"> cartoonist </w:t>
                          </w:r>
                          <w:r w:rsidRPr="00C91FB9">
                            <w:rPr>
                              <w:rFonts w:ascii="Times" w:hAnsi="Times"/>
                              <w:color w:val="auto"/>
                            </w:rPr>
                            <w:t>C.</w:t>
                          </w:r>
                          <w:r>
                            <w:rPr>
                              <w:rFonts w:ascii="Times" w:hAnsi="Times"/>
                              <w:color w:val="auto"/>
                            </w:rPr>
                            <w:t xml:space="preserve"> </w:t>
                          </w:r>
                          <w:r w:rsidRPr="00C91FB9">
                            <w:rPr>
                              <w:rFonts w:ascii="Times" w:hAnsi="Times"/>
                              <w:color w:val="auto"/>
                            </w:rPr>
                            <w:t xml:space="preserve">D. Batchelor, </w:t>
                          </w:r>
                          <w:r>
                            <w:rPr>
                              <w:rFonts w:ascii="Times" w:hAnsi="Times"/>
                              <w:color w:val="auto"/>
                            </w:rPr>
                            <w:t xml:space="preserve">who worked for the KCS from </w:t>
                          </w:r>
                          <w:r w:rsidRPr="00C91FB9">
                            <w:rPr>
                              <w:rFonts w:ascii="Times" w:hAnsi="Times"/>
                              <w:color w:val="auto"/>
                            </w:rPr>
                            <w:t xml:space="preserve"> 1911</w:t>
                          </w:r>
                          <w:r>
                            <w:rPr>
                              <w:rFonts w:ascii="Times" w:hAnsi="Times"/>
                              <w:color w:val="auto"/>
                            </w:rPr>
                            <w:t xml:space="preserve"> to  no later than 1914. (Cover, upper left) In 1937, </w:t>
                          </w:r>
                          <w:r w:rsidRPr="00C91FB9">
                            <w:rPr>
                              <w:rFonts w:ascii="Times" w:hAnsi="Times"/>
                              <w:color w:val="auto"/>
                            </w:rPr>
                            <w:t>Batchelor w</w:t>
                          </w:r>
                          <w:r>
                            <w:rPr>
                              <w:rFonts w:ascii="Times" w:hAnsi="Times"/>
                              <w:color w:val="auto"/>
                            </w:rPr>
                            <w:t>on a Pulitzer for this cartoon.</w:t>
                          </w:r>
                        </w:p>
                      </w:txbxContent>
                    </v:textbox>
                    <w10:wrap type="tight"/>
                  </v:shape>
                </w:pict>
              </mc:Fallback>
            </mc:AlternateContent>
          </w:r>
          <w:r w:rsidR="00FA0CE2">
            <w:rPr>
              <w:rFonts w:ascii="Times" w:hAnsi="Times"/>
              <w:color w:val="auto"/>
              <w:sz w:val="24"/>
              <w:szCs w:val="24"/>
            </w:rPr>
            <w:t xml:space="preserve"> </w:t>
          </w:r>
          <w:r w:rsidRPr="00044E16">
            <w:rPr>
              <w:rFonts w:ascii="Times" w:hAnsi="Times"/>
              <w:b/>
              <w:color w:val="auto"/>
              <w:sz w:val="24"/>
              <w:szCs w:val="24"/>
            </w:rPr>
            <w:t>How would this study impact the field</w:t>
          </w:r>
          <w:r>
            <w:rPr>
              <w:rFonts w:ascii="Times" w:hAnsi="Times"/>
              <w:b/>
              <w:color w:val="auto"/>
              <w:sz w:val="24"/>
              <w:szCs w:val="24"/>
            </w:rPr>
            <w:t>s</w:t>
          </w:r>
          <w:r w:rsidRPr="00044E16">
            <w:rPr>
              <w:rFonts w:ascii="Times" w:hAnsi="Times"/>
              <w:b/>
              <w:color w:val="auto"/>
              <w:sz w:val="24"/>
              <w:szCs w:val="24"/>
            </w:rPr>
            <w:t xml:space="preserve"> of </w:t>
          </w:r>
          <w:r>
            <w:rPr>
              <w:rFonts w:ascii="Times" w:hAnsi="Times"/>
              <w:b/>
              <w:color w:val="auto"/>
              <w:sz w:val="24"/>
              <w:szCs w:val="24"/>
            </w:rPr>
            <w:t xml:space="preserve">literacy studies and </w:t>
          </w:r>
          <w:r w:rsidRPr="00044E16">
            <w:rPr>
              <w:rFonts w:ascii="Times" w:hAnsi="Times"/>
              <w:b/>
              <w:color w:val="auto"/>
              <w:sz w:val="24"/>
              <w:szCs w:val="24"/>
            </w:rPr>
            <w:t xml:space="preserve">education? </w:t>
          </w:r>
          <w:r w:rsidR="005F5C82">
            <w:rPr>
              <w:rFonts w:ascii="Times" w:hAnsi="Times"/>
              <w:color w:val="auto"/>
              <w:sz w:val="24"/>
              <w:szCs w:val="24"/>
            </w:rPr>
            <w:t>Multiple generations</w:t>
          </w:r>
          <w:r w:rsidR="0052481E">
            <w:rPr>
              <w:rFonts w:ascii="Times" w:hAnsi="Times"/>
              <w:color w:val="auto"/>
              <w:sz w:val="24"/>
              <w:szCs w:val="24"/>
            </w:rPr>
            <w:t xml:space="preserve"> of Americans</w:t>
          </w:r>
          <w:r>
            <w:rPr>
              <w:rFonts w:ascii="Times" w:hAnsi="Times"/>
              <w:color w:val="auto"/>
              <w:sz w:val="24"/>
              <w:szCs w:val="24"/>
            </w:rPr>
            <w:t xml:space="preserve"> </w:t>
          </w:r>
          <w:r w:rsidR="005F5C82" w:rsidRPr="005F5C82">
            <w:rPr>
              <w:rFonts w:ascii="Times" w:hAnsi="Times"/>
              <w:color w:val="auto"/>
              <w:sz w:val="24"/>
              <w:szCs w:val="24"/>
            </w:rPr>
            <w:t>have become progressively more fa</w:t>
          </w:r>
          <w:r w:rsidR="00FA0CE2">
            <w:rPr>
              <w:rFonts w:ascii="Times" w:hAnsi="Times"/>
              <w:color w:val="auto"/>
              <w:sz w:val="24"/>
              <w:szCs w:val="24"/>
            </w:rPr>
            <w:t>miliar with a vast body of</w:t>
          </w:r>
          <w:r w:rsidR="005F5C82" w:rsidRPr="005F5C82">
            <w:rPr>
              <w:rFonts w:ascii="Times" w:hAnsi="Times"/>
              <w:color w:val="auto"/>
              <w:sz w:val="24"/>
              <w:szCs w:val="24"/>
            </w:rPr>
            <w:t xml:space="preserve"> literature, not through the original literature itself but through the films of Walt Disney and his successors. Moreover, </w:t>
          </w:r>
          <w:r w:rsidR="005F5C82">
            <w:rPr>
              <w:rFonts w:ascii="Times" w:hAnsi="Times"/>
              <w:color w:val="auto"/>
              <w:sz w:val="24"/>
              <w:szCs w:val="24"/>
            </w:rPr>
            <w:t xml:space="preserve">after releasing the movie versions of such traditional literature, literary fairy tales, and fantasies as </w:t>
          </w:r>
          <w:r w:rsidR="005F5C82" w:rsidRPr="005F5C82">
            <w:rPr>
              <w:rFonts w:ascii="Times" w:hAnsi="Times"/>
              <w:i/>
              <w:color w:val="auto"/>
              <w:sz w:val="24"/>
              <w:szCs w:val="24"/>
            </w:rPr>
            <w:t>The Three Pigs, Pinocchio</w:t>
          </w:r>
          <w:r w:rsidR="005F5C82" w:rsidRPr="005F5C82">
            <w:rPr>
              <w:rFonts w:ascii="Times" w:hAnsi="Times"/>
              <w:color w:val="auto"/>
              <w:sz w:val="24"/>
              <w:szCs w:val="24"/>
            </w:rPr>
            <w:t xml:space="preserve">, and </w:t>
          </w:r>
          <w:r w:rsidR="005F5C82" w:rsidRPr="005F5C82">
            <w:rPr>
              <w:rFonts w:ascii="Times" w:hAnsi="Times"/>
              <w:i/>
              <w:color w:val="auto"/>
              <w:sz w:val="24"/>
              <w:szCs w:val="24"/>
            </w:rPr>
            <w:t>Winnie the Pooh</w:t>
          </w:r>
          <w:r w:rsidR="005F5C82">
            <w:rPr>
              <w:rFonts w:ascii="Times" w:hAnsi="Times"/>
              <w:color w:val="auto"/>
              <w:sz w:val="24"/>
              <w:szCs w:val="24"/>
            </w:rPr>
            <w:t xml:space="preserve">, </w:t>
          </w:r>
          <w:r w:rsidR="005F5C82" w:rsidRPr="005F5C82">
            <w:rPr>
              <w:rFonts w:ascii="Times" w:hAnsi="Times"/>
              <w:color w:val="auto"/>
              <w:sz w:val="24"/>
              <w:szCs w:val="24"/>
            </w:rPr>
            <w:t>Disney Studios then published books</w:t>
          </w:r>
          <w:r w:rsidR="0052481E">
            <w:rPr>
              <w:rFonts w:ascii="Times" w:hAnsi="Times"/>
              <w:color w:val="auto"/>
              <w:sz w:val="24"/>
              <w:szCs w:val="24"/>
            </w:rPr>
            <w:t xml:space="preserve"> that used text and illustrations from the film, further establishing these versions as the “correct” ones.</w:t>
          </w:r>
        </w:p>
        <w:p w14:paraId="7FFB580C" w14:textId="77777777" w:rsidR="001D0FA6" w:rsidRDefault="001D0FA6" w:rsidP="005F5C82">
          <w:pPr>
            <w:spacing w:beforeLines="1" w:before="2" w:afterLines="1" w:after="2" w:line="264" w:lineRule="auto"/>
            <w:rPr>
              <w:rFonts w:ascii="Times" w:hAnsi="Times"/>
              <w:color w:val="auto"/>
              <w:sz w:val="24"/>
              <w:szCs w:val="24"/>
            </w:rPr>
          </w:pPr>
        </w:p>
        <w:p w14:paraId="6268C1AA" w14:textId="5FCEE2A7" w:rsidR="0052481E" w:rsidRDefault="001C302D" w:rsidP="005F5C82">
          <w:pPr>
            <w:spacing w:beforeLines="1" w:before="2" w:afterLines="1" w:after="2" w:line="264" w:lineRule="auto"/>
            <w:rPr>
              <w:rFonts w:ascii="Times" w:hAnsi="Times"/>
              <w:color w:val="auto"/>
              <w:sz w:val="24"/>
              <w:szCs w:val="24"/>
            </w:rPr>
          </w:pPr>
          <w:r>
            <w:rPr>
              <w:rFonts w:ascii="Times" w:hAnsi="Times"/>
              <w:color w:val="auto"/>
              <w:sz w:val="24"/>
              <w:szCs w:val="24"/>
            </w:rPr>
            <w:t xml:space="preserve">That these films, subsequent films, and the theme parks and other resulting industries continue to resonate within our culture suggests they </w:t>
          </w:r>
          <w:r w:rsidR="00E72E5C">
            <w:rPr>
              <w:rFonts w:ascii="Times" w:hAnsi="Times"/>
              <w:color w:val="auto"/>
              <w:sz w:val="24"/>
              <w:szCs w:val="24"/>
            </w:rPr>
            <w:t>still</w:t>
          </w:r>
          <w:r>
            <w:rPr>
              <w:rFonts w:ascii="Times" w:hAnsi="Times"/>
              <w:color w:val="auto"/>
              <w:sz w:val="24"/>
              <w:szCs w:val="24"/>
            </w:rPr>
            <w:t xml:space="preserve"> speak to many people’s dreams and aspirations today. </w:t>
          </w:r>
          <w:r w:rsidR="001D0FA6">
            <w:rPr>
              <w:rFonts w:ascii="Times" w:hAnsi="Times"/>
              <w:color w:val="auto"/>
              <w:sz w:val="24"/>
              <w:szCs w:val="24"/>
            </w:rPr>
            <w:t>Understanding the philosophies and ideologies implicit within Disney’s versions of the body o</w:t>
          </w:r>
          <w:r>
            <w:rPr>
              <w:rFonts w:ascii="Times" w:hAnsi="Times"/>
              <w:color w:val="auto"/>
              <w:sz w:val="24"/>
              <w:szCs w:val="24"/>
            </w:rPr>
            <w:t xml:space="preserve">f literature can </w:t>
          </w:r>
          <w:r w:rsidR="001D0FA6">
            <w:rPr>
              <w:rFonts w:ascii="Times" w:hAnsi="Times"/>
              <w:color w:val="auto"/>
              <w:sz w:val="24"/>
              <w:szCs w:val="24"/>
            </w:rPr>
            <w:t xml:space="preserve">help us understand </w:t>
          </w:r>
          <w:r w:rsidR="00E72E5C">
            <w:rPr>
              <w:rFonts w:ascii="Times" w:hAnsi="Times"/>
              <w:color w:val="auto"/>
              <w:sz w:val="24"/>
              <w:szCs w:val="24"/>
            </w:rPr>
            <w:t>the people—children and adults—</w:t>
          </w:r>
          <w:r w:rsidR="00AA649D">
            <w:rPr>
              <w:rFonts w:ascii="Times" w:hAnsi="Times"/>
              <w:color w:val="auto"/>
              <w:sz w:val="24"/>
              <w:szCs w:val="24"/>
            </w:rPr>
            <w:t>who populate our schools and can help shape the curricula we devise.</w:t>
          </w:r>
        </w:p>
        <w:p w14:paraId="2B62570F" w14:textId="09965CB0" w:rsidR="005F5C82" w:rsidRDefault="001B028C" w:rsidP="00235ACF">
          <w:pPr>
            <w:pStyle w:val="BodyText"/>
            <w:spacing w:after="0" w:line="240" w:lineRule="auto"/>
            <w:jc w:val="left"/>
          </w:pPr>
          <w:r>
            <w:rPr>
              <w:noProof/>
            </w:rPr>
            <mc:AlternateContent>
              <mc:Choice Requires="wps">
                <w:drawing>
                  <wp:anchor distT="0" distB="0" distL="114300" distR="114300" simplePos="0" relativeHeight="251671552" behindDoc="0" locked="0" layoutInCell="1" allowOverlap="1" wp14:anchorId="1C8A9933" wp14:editId="3022C37F">
                    <wp:simplePos x="0" y="0"/>
                    <wp:positionH relativeFrom="column">
                      <wp:posOffset>4343400</wp:posOffset>
                    </wp:positionH>
                    <wp:positionV relativeFrom="paragraph">
                      <wp:posOffset>97790</wp:posOffset>
                    </wp:positionV>
                    <wp:extent cx="2057400" cy="338137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057400" cy="3381375"/>
                            </a:xfrm>
                            <a:prstGeom prst="rect">
                              <a:avLst/>
                            </a:prstGeom>
                            <a:solidFill>
                              <a:schemeClr val="tx2">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1F2A14" w14:textId="6B5D7378" w:rsidR="00900F04" w:rsidRPr="00E72E5C" w:rsidRDefault="00900F04">
                                <w:pPr>
                                  <w:rPr>
                                    <w:rFonts w:ascii="Trebuchet MS" w:hAnsi="Trebuchet MS"/>
                                    <w:color w:val="auto"/>
                                  </w:rPr>
                                </w:pPr>
                                <w:r w:rsidRPr="00E72E5C">
                                  <w:rPr>
                                    <w:rFonts w:ascii="Trebuchet MS" w:hAnsi="Trebuchet MS"/>
                                    <w:color w:val="auto"/>
                                  </w:rPr>
                                  <w:t xml:space="preserve">Stephens (1992), in </w:t>
                                </w:r>
                                <w:r w:rsidRPr="00E72E5C">
                                  <w:rPr>
                                    <w:rFonts w:ascii="Trebuchet MS" w:hAnsi="Trebuchet MS"/>
                                    <w:i/>
                                    <w:color w:val="auto"/>
                                  </w:rPr>
                                  <w:t>Language and Ideology in Children's Fiction</w:t>
                                </w:r>
                                <w:r w:rsidRPr="00E72E5C">
                                  <w:rPr>
                                    <w:rFonts w:ascii="Trebuchet MS" w:hAnsi="Trebuchet MS"/>
                                    <w:color w:val="auto"/>
                                  </w:rPr>
                                  <w:t>, suggested "...if we consider the ideology of texts to be important then education systems in the English-speaking world often inculcate a defective model of reading" (p. 4). Do we just teach compre-hension: How did Tom Sawyer get out of painting the fence? Or do we also teach children how to consider the ideologies implicit in the texts (print, film, song lyrics, illustrations, etc.),</w:t>
                                </w:r>
                                <w:r w:rsidRPr="00E72E5C">
                                  <w:rPr>
                                    <w:rFonts w:ascii="Trebuchet MS" w:hAnsi="Trebuchet MS"/>
                                  </w:rPr>
                                  <w:t xml:space="preserve"> </w:t>
                                </w:r>
                                <w:r w:rsidRPr="00E72E5C">
                                  <w:rPr>
                                    <w:rFonts w:ascii="Trebuchet MS" w:hAnsi="Trebuchet MS"/>
                                    <w:color w:val="auto"/>
                                  </w:rPr>
                                  <w:t xml:space="preserve">e.g., What does </w:t>
                                </w:r>
                                <w:r>
                                  <w:rPr>
                                    <w:rFonts w:ascii="Trebuchet MS" w:hAnsi="Trebuchet MS"/>
                                    <w:color w:val="auto"/>
                                  </w:rPr>
                                  <w:t xml:space="preserve">Twain say in this passage </w:t>
                                </w:r>
                                <w:r w:rsidRPr="00E72E5C">
                                  <w:rPr>
                                    <w:rFonts w:ascii="Trebuchet MS" w:hAnsi="Trebuchet MS"/>
                                    <w:color w:val="auto"/>
                                  </w:rPr>
                                  <w:t>about the idea of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342pt;margin-top:7.7pt;width:162pt;height:26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" fillcolor="#c8cae7 [671]" stroked="f">
                    <v:textbox>
                      <w:txbxContent>
                        <w:p w14:paraId="091F2A14" w14:textId="6B5D7378" w:rsidR="00900F04" w:rsidRPr="00E72E5C" w:rsidRDefault="00900F04">
                          <w:pPr>
                            <w:rPr>
                              <w:rFonts w:ascii="Trebuchet MS" w:hAnsi="Trebuchet MS"/>
                              <w:color w:val="auto"/>
                            </w:rPr>
                          </w:pPr>
                          <w:r w:rsidRPr="00E72E5C">
                            <w:rPr>
                              <w:rFonts w:ascii="Trebuchet MS" w:hAnsi="Trebuchet MS"/>
                              <w:color w:val="auto"/>
                            </w:rPr>
                            <w:t xml:space="preserve">Stephens (1992), in </w:t>
                          </w:r>
                          <w:r w:rsidRPr="00E72E5C">
                            <w:rPr>
                              <w:rFonts w:ascii="Trebuchet MS" w:hAnsi="Trebuchet MS"/>
                              <w:i/>
                              <w:color w:val="auto"/>
                            </w:rPr>
                            <w:t>Language and Ideology in Children's Fiction</w:t>
                          </w:r>
                          <w:r w:rsidRPr="00E72E5C">
                            <w:rPr>
                              <w:rFonts w:ascii="Trebuchet MS" w:hAnsi="Trebuchet MS"/>
                              <w:color w:val="auto"/>
                            </w:rPr>
                            <w:t>, suggested "...if we consider the ideology of texts to be important then education systems in the English-speaking world often inculcate a defective model of reading" (p. 4). Do we just teach compre-hension: How did Tom Sawyer get out of painting the fence? Or do we also teach children how to consider the ideologies implicit in the texts (print, film, song lyrics, illustrations, etc.),</w:t>
                          </w:r>
                          <w:r w:rsidRPr="00E72E5C">
                            <w:rPr>
                              <w:rFonts w:ascii="Trebuchet MS" w:hAnsi="Trebuchet MS"/>
                            </w:rPr>
                            <w:t xml:space="preserve"> </w:t>
                          </w:r>
                          <w:r w:rsidRPr="00E72E5C">
                            <w:rPr>
                              <w:rFonts w:ascii="Trebuchet MS" w:hAnsi="Trebuchet MS"/>
                              <w:color w:val="auto"/>
                            </w:rPr>
                            <w:t xml:space="preserve">e.g., What does </w:t>
                          </w:r>
                          <w:r>
                            <w:rPr>
                              <w:rFonts w:ascii="Trebuchet MS" w:hAnsi="Trebuchet MS"/>
                              <w:color w:val="auto"/>
                            </w:rPr>
                            <w:t xml:space="preserve">Twain say in this passage </w:t>
                          </w:r>
                          <w:r w:rsidRPr="00E72E5C">
                            <w:rPr>
                              <w:rFonts w:ascii="Trebuchet MS" w:hAnsi="Trebuchet MS"/>
                              <w:color w:val="auto"/>
                            </w:rPr>
                            <w:t>about the idea of work?</w:t>
                          </w:r>
                        </w:p>
                      </w:txbxContent>
                    </v:textbox>
                    <w10:wrap type="square"/>
                  </v:shape>
                </w:pict>
              </mc:Fallback>
            </mc:AlternateContent>
          </w:r>
          <w:r>
            <w:rPr>
              <w:noProof/>
            </w:rPr>
            <w:drawing>
              <wp:anchor distT="0" distB="0" distL="114300" distR="114300" simplePos="0" relativeHeight="251661312" behindDoc="0" locked="0" layoutInCell="1" allowOverlap="1" wp14:anchorId="3D3CF62F" wp14:editId="6E7B0E7C">
                <wp:simplePos x="0" y="0"/>
                <wp:positionH relativeFrom="column">
                  <wp:posOffset>0</wp:posOffset>
                </wp:positionH>
                <wp:positionV relativeFrom="paragraph">
                  <wp:posOffset>98425</wp:posOffset>
                </wp:positionV>
                <wp:extent cx="4000500" cy="3242310"/>
                <wp:effectExtent l="127000" t="50800" r="139700" b="889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543D8B7E" w14:textId="0447FAE4" w:rsidR="00A20C5E" w:rsidRDefault="001D10AF" w:rsidP="00235ACF">
          <w:pPr>
            <w:pStyle w:val="BodyText"/>
            <w:spacing w:after="0" w:line="240" w:lineRule="auto"/>
            <w:jc w:val="left"/>
          </w:pPr>
        </w:p>
      </w:sdtContent>
    </w:sdt>
    <w:p w14:paraId="581D4759" w14:textId="15C7AC4D" w:rsidR="00A20C5E" w:rsidRDefault="00A20C5E">
      <w:pPr>
        <w:pStyle w:val="BodyText"/>
        <w:jc w:val="center"/>
      </w:pPr>
    </w:p>
    <w:sdt>
      <w:sdtPr>
        <w:rPr>
          <w:rFonts w:asciiTheme="minorHAnsi" w:eastAsiaTheme="minorEastAsia" w:hAnsiTheme="minorHAnsi" w:cstheme="minorBidi"/>
          <w:bCs w:val="0"/>
          <w:color w:val="7F7F7F" w:themeColor="text1" w:themeTint="80"/>
          <w:sz w:val="20"/>
          <w:szCs w:val="22"/>
        </w:rPr>
        <w:id w:val="6002722"/>
        <w:placeholder>
          <w:docPart w:val="676A44C6CC45D942A0CB2FD4E6238F60"/>
        </w:placeholder>
      </w:sdtPr>
      <w:sdtEndPr/>
      <w:sdtContent>
        <w:p w14:paraId="2F114E43" w14:textId="77777777" w:rsidR="001D0FA6" w:rsidRDefault="001D0FA6">
          <w:pPr>
            <w:pStyle w:val="Heading1"/>
          </w:pPr>
        </w:p>
        <w:p w14:paraId="43522070" w14:textId="77777777" w:rsidR="001D0FA6" w:rsidRDefault="001D0FA6" w:rsidP="001D0FA6"/>
        <w:p w14:paraId="40B34154" w14:textId="77777777" w:rsidR="001D0FA6" w:rsidRDefault="001D0FA6" w:rsidP="001D0FA6"/>
        <w:p w14:paraId="37DE08C9" w14:textId="77777777" w:rsidR="001D0FA6" w:rsidRDefault="001D0FA6" w:rsidP="001D0FA6"/>
        <w:p w14:paraId="5C03D59E" w14:textId="77777777" w:rsidR="001D0FA6" w:rsidRDefault="001D0FA6" w:rsidP="001D0FA6"/>
        <w:p w14:paraId="1A26FCFF" w14:textId="77777777" w:rsidR="001D0FA6" w:rsidRDefault="001D0FA6" w:rsidP="001D0FA6"/>
        <w:p w14:paraId="64C47A02" w14:textId="77777777" w:rsidR="001D0FA6" w:rsidRDefault="001D0FA6" w:rsidP="001D0FA6"/>
        <w:p w14:paraId="6089817B" w14:textId="77777777" w:rsidR="001D0FA6" w:rsidRDefault="001D0FA6" w:rsidP="001D0FA6"/>
        <w:p w14:paraId="163934F6" w14:textId="77777777" w:rsidR="001D0FA6" w:rsidRDefault="001D0FA6" w:rsidP="001D0FA6"/>
        <w:p w14:paraId="764714B8" w14:textId="45F42C3E" w:rsidR="00A20C5E" w:rsidRPr="001D0FA6" w:rsidRDefault="001D10AF" w:rsidP="001D0FA6"/>
      </w:sdtContent>
    </w:sdt>
    <w:sdt>
      <w:sdtPr>
        <w:rPr>
          <w:rFonts w:asciiTheme="minorHAnsi" w:eastAsiaTheme="minorEastAsia" w:hAnsiTheme="minorHAnsi" w:cstheme="minorBidi"/>
          <w:bCs w:val="0"/>
          <w:color w:val="7F7F7F" w:themeColor="text1" w:themeTint="80"/>
          <w:sz w:val="20"/>
          <w:szCs w:val="22"/>
        </w:rPr>
        <w:id w:val="6002725"/>
        <w:placeholder>
          <w:docPart w:val="A4652A26788B404BB5295204E885E4DA"/>
        </w:placeholder>
      </w:sdtPr>
      <w:sdtEndPr/>
      <w:sdtContent>
        <w:sdt>
          <w:sdtPr>
            <w:id w:val="419454089"/>
            <w:placeholder>
              <w:docPart w:val="02D31701983B9D4F9970C89ADAEC317B"/>
            </w:placeholder>
          </w:sdtPr>
          <w:sdtEndPr>
            <w:rPr>
              <w:rFonts w:ascii="Times" w:eastAsiaTheme="minorEastAsia" w:hAnsi="Times" w:cstheme="minorBidi"/>
              <w:bCs w:val="0"/>
              <w:color w:val="auto"/>
              <w:sz w:val="24"/>
              <w:szCs w:val="24"/>
            </w:rPr>
          </w:sdtEndPr>
          <w:sdtContent>
            <w:p w14:paraId="2617A850" w14:textId="4138B5C1" w:rsidR="00AA1B20" w:rsidRPr="00E72E5C" w:rsidRDefault="00AA1B20" w:rsidP="00976754">
              <w:pPr>
                <w:pStyle w:val="Heading1"/>
                <w:spacing w:before="480"/>
                <w:rPr>
                  <w:rFonts w:ascii="Times" w:eastAsiaTheme="minorEastAsia" w:hAnsi="Times" w:cstheme="minorBidi"/>
                  <w:bCs w:val="0"/>
                  <w:color w:val="auto"/>
                  <w:sz w:val="24"/>
                  <w:szCs w:val="24"/>
                </w:rPr>
              </w:pPr>
              <w:r w:rsidRPr="00E72E5C">
                <w:rPr>
                  <w:rFonts w:ascii="Trebuchet MS" w:hAnsi="Trebuchet MS"/>
                  <w:bCs w:val="0"/>
                  <w:sz w:val="28"/>
                  <w:szCs w:val="28"/>
                </w:rPr>
                <w:t>Literature</w:t>
              </w:r>
            </w:p>
          </w:sdtContent>
        </w:sdt>
        <w:p w14:paraId="137A1A58" w14:textId="47F77C66" w:rsidR="00AA1B20" w:rsidRPr="00A14CB0" w:rsidRDefault="00A14CB0" w:rsidP="00A14CB0">
          <w:pPr>
            <w:pStyle w:val="BodyText"/>
            <w:spacing w:after="0" w:line="264" w:lineRule="auto"/>
            <w:rPr>
              <w:rFonts w:ascii="Times" w:hAnsi="Times"/>
              <w:color w:val="auto"/>
              <w:sz w:val="24"/>
              <w:szCs w:val="24"/>
            </w:rPr>
          </w:pPr>
          <w:r>
            <w:rPr>
              <w:rFonts w:ascii="Times" w:hAnsi="Times"/>
              <w:color w:val="auto"/>
              <w:sz w:val="24"/>
              <w:szCs w:val="24"/>
            </w:rPr>
            <w:t xml:space="preserve">There is no lack of literature about Disney and the industries he spawned. </w:t>
          </w:r>
          <w:r w:rsidRPr="00A14CB0">
            <w:rPr>
              <w:rFonts w:ascii="Times" w:hAnsi="Times"/>
              <w:color w:val="auto"/>
              <w:sz w:val="24"/>
              <w:szCs w:val="24"/>
            </w:rPr>
            <w:t>Much has been written about</w:t>
          </w:r>
          <w:r>
            <w:rPr>
              <w:rFonts w:ascii="Times" w:hAnsi="Times"/>
              <w:color w:val="auto"/>
              <w:sz w:val="24"/>
              <w:szCs w:val="24"/>
            </w:rPr>
            <w:t>:</w:t>
          </w:r>
          <w:r w:rsidRPr="00A14CB0">
            <w:rPr>
              <w:rFonts w:ascii="Times" w:hAnsi="Times"/>
              <w:color w:val="auto"/>
              <w:sz w:val="24"/>
              <w:szCs w:val="24"/>
            </w:rPr>
            <w:t xml:space="preserve"> </w:t>
          </w:r>
        </w:p>
        <w:p w14:paraId="5B4AA5B1" w14:textId="588EA48C" w:rsidR="00A14CB0" w:rsidRPr="00A14CB0" w:rsidRDefault="00A14CB0" w:rsidP="00A14CB0">
          <w:pPr>
            <w:numPr>
              <w:ilvl w:val="0"/>
              <w:numId w:val="11"/>
            </w:numPr>
            <w:spacing w:beforeLines="1" w:before="2" w:afterLines="1" w:after="2" w:line="240" w:lineRule="auto"/>
            <w:rPr>
              <w:rFonts w:ascii="Times" w:hAnsi="Times"/>
              <w:color w:val="auto"/>
              <w:sz w:val="24"/>
              <w:szCs w:val="24"/>
            </w:rPr>
          </w:pPr>
          <w:r>
            <w:rPr>
              <w:rFonts w:ascii="Times" w:hAnsi="Times"/>
              <w:color w:val="auto"/>
              <w:sz w:val="24"/>
              <w:szCs w:val="24"/>
            </w:rPr>
            <w:t>The p</w:t>
          </w:r>
          <w:r w:rsidRPr="00A14CB0">
            <w:rPr>
              <w:rFonts w:ascii="Times" w:hAnsi="Times"/>
              <w:color w:val="auto"/>
              <w:sz w:val="24"/>
              <w:szCs w:val="24"/>
            </w:rPr>
            <w:t>rincess phenomenon among little girls</w:t>
          </w:r>
          <w:r>
            <w:rPr>
              <w:rFonts w:ascii="Times" w:hAnsi="Times"/>
              <w:color w:val="auto"/>
              <w:sz w:val="24"/>
              <w:szCs w:val="24"/>
            </w:rPr>
            <w:t>,</w:t>
          </w:r>
        </w:p>
        <w:p w14:paraId="59C36179" w14:textId="5070A81B" w:rsidR="00A14CB0" w:rsidRPr="00A14CB0" w:rsidRDefault="00A14CB0" w:rsidP="00A14CB0">
          <w:pPr>
            <w:numPr>
              <w:ilvl w:val="0"/>
              <w:numId w:val="11"/>
            </w:numPr>
            <w:spacing w:beforeLines="1" w:before="2" w:afterLines="1" w:after="2" w:line="240" w:lineRule="auto"/>
            <w:rPr>
              <w:rFonts w:ascii="Times" w:hAnsi="Times"/>
              <w:color w:val="auto"/>
              <w:sz w:val="24"/>
              <w:szCs w:val="24"/>
            </w:rPr>
          </w:pPr>
          <w:r w:rsidRPr="00A14CB0">
            <w:rPr>
              <w:rFonts w:ascii="Times" w:hAnsi="Times"/>
              <w:color w:val="auto"/>
              <w:sz w:val="24"/>
              <w:szCs w:val="24"/>
            </w:rPr>
            <w:t>Depictions of gender, racial, and class stereotypes in his films</w:t>
          </w:r>
          <w:r>
            <w:rPr>
              <w:rFonts w:ascii="Times" w:hAnsi="Times"/>
              <w:color w:val="auto"/>
              <w:sz w:val="24"/>
              <w:szCs w:val="24"/>
            </w:rPr>
            <w:t>,</w:t>
          </w:r>
        </w:p>
        <w:p w14:paraId="377F478F" w14:textId="734B6FAA" w:rsidR="00A14CB0" w:rsidRPr="00A14CB0" w:rsidRDefault="00A14CB0" w:rsidP="00A14CB0">
          <w:pPr>
            <w:numPr>
              <w:ilvl w:val="0"/>
              <w:numId w:val="11"/>
            </w:numPr>
            <w:spacing w:beforeLines="1" w:before="2" w:afterLines="1" w:after="2" w:line="240" w:lineRule="auto"/>
            <w:rPr>
              <w:rFonts w:ascii="Times" w:hAnsi="Times"/>
              <w:color w:val="auto"/>
              <w:sz w:val="24"/>
              <w:szCs w:val="24"/>
            </w:rPr>
          </w:pPr>
          <w:r w:rsidRPr="00A14CB0">
            <w:rPr>
              <w:rFonts w:ascii="Times" w:hAnsi="Times"/>
              <w:color w:val="auto"/>
              <w:sz w:val="24"/>
              <w:szCs w:val="24"/>
            </w:rPr>
            <w:t>Organizational structure of Walt Disney enterprises</w:t>
          </w:r>
          <w:r>
            <w:rPr>
              <w:rFonts w:ascii="Times" w:hAnsi="Times"/>
              <w:color w:val="auto"/>
              <w:sz w:val="24"/>
              <w:szCs w:val="24"/>
            </w:rPr>
            <w:t>,</w:t>
          </w:r>
        </w:p>
        <w:p w14:paraId="28E9024E" w14:textId="3007CF0F" w:rsidR="00A14CB0" w:rsidRDefault="00A14CB0" w:rsidP="00A14CB0">
          <w:pPr>
            <w:numPr>
              <w:ilvl w:val="0"/>
              <w:numId w:val="11"/>
            </w:numPr>
            <w:spacing w:beforeLines="1" w:before="2" w:afterLines="1" w:after="2" w:line="240" w:lineRule="auto"/>
            <w:rPr>
              <w:rFonts w:ascii="Times" w:hAnsi="Times"/>
              <w:color w:val="auto"/>
              <w:sz w:val="24"/>
              <w:szCs w:val="24"/>
            </w:rPr>
          </w:pPr>
          <w:r w:rsidRPr="00A14CB0">
            <w:rPr>
              <w:rFonts w:ascii="Times" w:hAnsi="Times"/>
              <w:color w:val="auto"/>
              <w:sz w:val="24"/>
              <w:szCs w:val="24"/>
            </w:rPr>
            <w:t>Socio-cultural studies of Disney’s theme parks</w:t>
          </w:r>
          <w:r>
            <w:rPr>
              <w:rFonts w:ascii="Times" w:hAnsi="Times"/>
              <w:color w:val="auto"/>
              <w:sz w:val="24"/>
              <w:szCs w:val="24"/>
            </w:rPr>
            <w:t>, and</w:t>
          </w:r>
          <w:r w:rsidRPr="00A14CB0">
            <w:rPr>
              <w:rFonts w:ascii="Times" w:hAnsi="Times"/>
              <w:color w:val="auto"/>
              <w:sz w:val="24"/>
              <w:szCs w:val="24"/>
            </w:rPr>
            <w:t xml:space="preserve"> </w:t>
          </w:r>
        </w:p>
        <w:p w14:paraId="22DB214B" w14:textId="17868CD6" w:rsidR="00A14CB0" w:rsidRDefault="00A14CB0" w:rsidP="00A14CB0">
          <w:pPr>
            <w:numPr>
              <w:ilvl w:val="0"/>
              <w:numId w:val="11"/>
            </w:numPr>
            <w:spacing w:beforeLines="1" w:before="2" w:afterLines="1" w:after="2" w:line="240" w:lineRule="auto"/>
            <w:rPr>
              <w:rFonts w:ascii="Times" w:hAnsi="Times"/>
              <w:color w:val="auto"/>
              <w:sz w:val="24"/>
              <w:szCs w:val="24"/>
            </w:rPr>
          </w:pPr>
          <w:r>
            <w:rPr>
              <w:rFonts w:ascii="Times" w:hAnsi="Times"/>
              <w:color w:val="auto"/>
              <w:sz w:val="24"/>
              <w:szCs w:val="24"/>
            </w:rPr>
            <w:t>Biographies of Walt Disney and others associated with Walt Disney Studios.</w:t>
          </w:r>
        </w:p>
        <w:p w14:paraId="369F477E" w14:textId="77777777" w:rsidR="00A14CB0" w:rsidRDefault="00A14CB0" w:rsidP="00A14CB0">
          <w:pPr>
            <w:spacing w:beforeLines="1" w:before="2" w:afterLines="1" w:after="2" w:line="240" w:lineRule="auto"/>
            <w:rPr>
              <w:rFonts w:ascii="Times" w:hAnsi="Times"/>
              <w:color w:val="auto"/>
              <w:sz w:val="24"/>
              <w:szCs w:val="24"/>
            </w:rPr>
          </w:pPr>
        </w:p>
        <w:p w14:paraId="19ADCC65" w14:textId="6CC32575" w:rsidR="00A14CB0" w:rsidRDefault="00A14CB0" w:rsidP="00A14CB0">
          <w:pPr>
            <w:spacing w:beforeLines="1" w:before="2" w:afterLines="1" w:after="2" w:line="240" w:lineRule="auto"/>
            <w:rPr>
              <w:rFonts w:ascii="Times" w:hAnsi="Times"/>
              <w:color w:val="auto"/>
              <w:sz w:val="24"/>
              <w:szCs w:val="24"/>
            </w:rPr>
          </w:pPr>
          <w:r>
            <w:rPr>
              <w:rFonts w:ascii="Times" w:hAnsi="Times"/>
              <w:color w:val="auto"/>
              <w:sz w:val="24"/>
              <w:szCs w:val="24"/>
            </w:rPr>
            <w:t xml:space="preserve">However, very little has been written, as Zipes noted, about (1) the ideologies contained within the Disney versions of the stories </w:t>
          </w:r>
          <w:r w:rsidR="00290F4C">
            <w:rPr>
              <w:rFonts w:ascii="Times" w:hAnsi="Times"/>
              <w:color w:val="auto"/>
              <w:sz w:val="24"/>
              <w:szCs w:val="24"/>
            </w:rPr>
            <w:t>or</w:t>
          </w:r>
          <w:r>
            <w:rPr>
              <w:rFonts w:ascii="Times" w:hAnsi="Times"/>
              <w:color w:val="auto"/>
              <w:sz w:val="24"/>
              <w:szCs w:val="24"/>
            </w:rPr>
            <w:t xml:space="preserve"> (2) </w:t>
          </w:r>
          <w:r w:rsidR="00044E16">
            <w:rPr>
              <w:rFonts w:ascii="Times" w:hAnsi="Times"/>
              <w:color w:val="auto"/>
              <w:sz w:val="24"/>
              <w:szCs w:val="24"/>
            </w:rPr>
            <w:t>the possible sources of such ideologies</w:t>
          </w:r>
          <w:r w:rsidR="00290F4C">
            <w:rPr>
              <w:rFonts w:ascii="Times" w:hAnsi="Times"/>
              <w:color w:val="auto"/>
              <w:sz w:val="24"/>
              <w:szCs w:val="24"/>
            </w:rPr>
            <w:t>.</w:t>
          </w:r>
        </w:p>
        <w:p w14:paraId="3620919D" w14:textId="42CDA4CF" w:rsidR="00290F4C" w:rsidRDefault="00290F4C" w:rsidP="00A14CB0">
          <w:pPr>
            <w:spacing w:beforeLines="1" w:before="2" w:afterLines="1" w:after="2" w:line="240" w:lineRule="auto"/>
            <w:rPr>
              <w:rFonts w:ascii="Times" w:hAnsi="Times"/>
              <w:color w:val="auto"/>
              <w:sz w:val="24"/>
              <w:szCs w:val="24"/>
            </w:rPr>
          </w:pPr>
        </w:p>
        <w:p w14:paraId="789F8066" w14:textId="70C75678" w:rsidR="00290F4C" w:rsidRDefault="00290F4C" w:rsidP="00A14CB0">
          <w:pPr>
            <w:spacing w:beforeLines="1" w:before="2" w:afterLines="1" w:after="2" w:line="240" w:lineRule="auto"/>
            <w:rPr>
              <w:rFonts w:ascii="Times" w:hAnsi="Times"/>
              <w:color w:val="auto"/>
              <w:sz w:val="24"/>
              <w:szCs w:val="24"/>
            </w:rPr>
          </w:pPr>
          <w:r>
            <w:rPr>
              <w:rFonts w:ascii="Times" w:hAnsi="Times"/>
              <w:color w:val="auto"/>
              <w:sz w:val="24"/>
              <w:szCs w:val="24"/>
            </w:rPr>
            <w:t>Most biographies about Disney cover the family’s heritage, Disney’s birth, early years, and</w:t>
          </w:r>
          <w:r w:rsidR="000E3F7A">
            <w:rPr>
              <w:rFonts w:ascii="Times" w:hAnsi="Times"/>
              <w:color w:val="auto"/>
              <w:sz w:val="24"/>
              <w:szCs w:val="24"/>
            </w:rPr>
            <w:t xml:space="preserve"> adolescence in one chapter and cover in a second chapter </w:t>
          </w:r>
          <w:r>
            <w:rPr>
              <w:rFonts w:ascii="Times" w:hAnsi="Times"/>
              <w:color w:val="auto"/>
              <w:sz w:val="24"/>
              <w:szCs w:val="24"/>
            </w:rPr>
            <w:t xml:space="preserve">Disney’s young adult years up to the creation of the </w:t>
          </w:r>
          <w:r w:rsidRPr="00290F4C">
            <w:rPr>
              <w:rFonts w:ascii="Times" w:hAnsi="Times"/>
              <w:i/>
              <w:color w:val="auto"/>
              <w:sz w:val="24"/>
              <w:szCs w:val="24"/>
            </w:rPr>
            <w:t>Steamboat Willie</w:t>
          </w:r>
          <w:r>
            <w:rPr>
              <w:rFonts w:ascii="Times" w:hAnsi="Times"/>
              <w:color w:val="auto"/>
              <w:sz w:val="24"/>
              <w:szCs w:val="24"/>
            </w:rPr>
            <w:t xml:space="preserve"> character</w:t>
          </w:r>
          <w:r w:rsidR="00370074">
            <w:rPr>
              <w:rFonts w:ascii="Times" w:hAnsi="Times"/>
              <w:color w:val="auto"/>
              <w:sz w:val="24"/>
              <w:szCs w:val="24"/>
            </w:rPr>
            <w:t xml:space="preserve"> in 1928</w:t>
          </w:r>
          <w:r>
            <w:rPr>
              <w:rFonts w:ascii="Times" w:hAnsi="Times"/>
              <w:color w:val="auto"/>
              <w:sz w:val="24"/>
              <w:szCs w:val="24"/>
            </w:rPr>
            <w:t>.</w:t>
          </w:r>
          <w:r w:rsidR="000E3F7A">
            <w:rPr>
              <w:rFonts w:ascii="Times" w:hAnsi="Times"/>
              <w:color w:val="auto"/>
              <w:sz w:val="24"/>
              <w:szCs w:val="24"/>
            </w:rPr>
            <w:t xml:space="preserve"> Susanin (2011) devotes an entire book to the years 1919-1928. </w:t>
          </w:r>
        </w:p>
        <w:p w14:paraId="4D48FC92" w14:textId="7900E289" w:rsidR="000E3F7A" w:rsidRDefault="000E3F7A" w:rsidP="00A14CB0">
          <w:pPr>
            <w:spacing w:beforeLines="1" w:before="2" w:afterLines="1" w:after="2" w:line="240" w:lineRule="auto"/>
            <w:rPr>
              <w:rFonts w:ascii="Times" w:hAnsi="Times"/>
              <w:color w:val="auto"/>
              <w:sz w:val="24"/>
              <w:szCs w:val="24"/>
            </w:rPr>
          </w:pPr>
        </w:p>
        <w:p w14:paraId="668E743B" w14:textId="59B64DD3" w:rsidR="00976754" w:rsidRPr="001A195C" w:rsidRDefault="001A195C" w:rsidP="001A195C">
          <w:pPr>
            <w:spacing w:beforeLines="1" w:before="2" w:afterLines="1" w:after="2" w:line="240" w:lineRule="auto"/>
            <w:rPr>
              <w:rFonts w:ascii="Times" w:hAnsi="Times"/>
              <w:color w:val="auto"/>
              <w:sz w:val="24"/>
              <w:szCs w:val="24"/>
            </w:rPr>
          </w:pPr>
          <w:r>
            <w:rPr>
              <w:noProof/>
            </w:rPr>
            <mc:AlternateContent>
              <mc:Choice Requires="wps">
                <w:drawing>
                  <wp:anchor distT="0" distB="0" distL="114300" distR="114300" simplePos="0" relativeHeight="251678720" behindDoc="0" locked="0" layoutInCell="1" allowOverlap="1" wp14:anchorId="33C621E4" wp14:editId="478DC33C">
                    <wp:simplePos x="0" y="0"/>
                    <wp:positionH relativeFrom="column">
                      <wp:posOffset>0</wp:posOffset>
                    </wp:positionH>
                    <wp:positionV relativeFrom="paragraph">
                      <wp:posOffset>0</wp:posOffset>
                    </wp:positionV>
                    <wp:extent cx="6400800" cy="144653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1446530"/>
                            </a:xfrm>
                            <a:prstGeom prst="rect">
                              <a:avLst/>
                            </a:prstGeom>
                            <a:solidFill>
                              <a:schemeClr val="accent5">
                                <a:lumMod val="40000"/>
                                <a:lumOff val="60000"/>
                              </a:schemeClr>
                            </a:solidFill>
                            <a:ln>
                              <a:noFill/>
                            </a:ln>
                            <a:effectLst/>
                            <a:extLst>
                              <a:ext uri="{C572A759-6A51-4108-AA02-DFA0A04FC94B}">
                                <ma14:wrappingTextBoxFlag xmlns:ma14="http://schemas.microsoft.com/office/mac/drawingml/2011/main"/>
                              </a:ext>
                            </a:extLst>
                          </wps:spPr>
                          <wps:txbx>
                            <w:txbxContent>
                              <w:p w14:paraId="2EBED05E" w14:textId="77777777" w:rsidR="00900F04" w:rsidRPr="006C34C8" w:rsidRDefault="00900F04" w:rsidP="001A195C">
                                <w:pPr>
                                  <w:spacing w:line="264" w:lineRule="auto"/>
                                  <w:rPr>
                                    <w:rFonts w:ascii="Times" w:hAnsi="Times"/>
                                  </w:rPr>
                                </w:pPr>
                                <w:r>
                                  <w:rPr>
                                    <w:rFonts w:ascii="Times" w:hAnsi="Times"/>
                                    <w:color w:val="auto"/>
                                    <w:sz w:val="24"/>
                                    <w:szCs w:val="24"/>
                                  </w:rPr>
                                  <w:t xml:space="preserve">In this </w:t>
                                </w:r>
                                <w:r w:rsidRPr="00C751BD">
                                  <w:rPr>
                                    <w:rFonts w:ascii="Times" w:hAnsi="Times"/>
                                    <w:b/>
                                    <w:i/>
                                    <w:color w:val="auto"/>
                                    <w:sz w:val="24"/>
                                    <w:szCs w:val="24"/>
                                  </w:rPr>
                                  <w:t>grounded theory approach</w:t>
                                </w:r>
                                <w:r>
                                  <w:rPr>
                                    <w:rFonts w:ascii="Times" w:hAnsi="Times"/>
                                    <w:color w:val="auto"/>
                                    <w:sz w:val="24"/>
                                    <w:szCs w:val="24"/>
                                  </w:rPr>
                                  <w:t xml:space="preserve">, I look back further to texts present in Disney’s boyhood home that may have influenced the formation of such ideologies. </w:t>
                                </w:r>
                                <w:r w:rsidRPr="001A195C">
                                  <w:rPr>
                                    <w:rFonts w:ascii="Times" w:hAnsi="Times"/>
                                    <w:color w:val="auto"/>
                                    <w:sz w:val="24"/>
                                    <w:szCs w:val="24"/>
                                  </w:rPr>
                                  <w:t xml:space="preserve">Glaser “advises researchers who plan to use the grounded theory approach not to conduct a review of the literature beforehand because they are likely to be exposed to other researchers’ theories (as cited in Gall, Gall, &amp; Borg, 2007, p. 97). My preliminary literature review covers the topics listed above. </w:t>
                                </w:r>
                                <w:r>
                                  <w:rPr>
                                    <w:rFonts w:ascii="Times" w:hAnsi="Times"/>
                                    <w:color w:val="auto"/>
                                    <w:sz w:val="24"/>
                                    <w:szCs w:val="24"/>
                                  </w:rPr>
                                  <w:t xml:space="preserve"> </w:t>
                                </w:r>
                                <w:r w:rsidRPr="001A195C">
                                  <w:rPr>
                                    <w:rFonts w:ascii="Times" w:hAnsi="Times"/>
                                    <w:color w:val="auto"/>
                                    <w:sz w:val="24"/>
                                    <w:szCs w:val="24"/>
                                  </w:rPr>
                                  <w:t xml:space="preserve">I will conduct a second literature review after the data has been collected and the latent analysis has been completed, depending on what I discover.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29" type="#_x0000_t202" style="position:absolute;margin-left:0;margin-top:0;width:7in;height:113.9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" fillcolor="#bcd9de [1304]" stroked="f">
                    <v:textbox style="mso-fit-shape-to-text:t">
                      <w:txbxContent>
                        <w:p w14:paraId="2EBED05E" w14:textId="77777777" w:rsidR="00900F04" w:rsidRPr="006C34C8" w:rsidRDefault="00900F04" w:rsidP="001A195C">
                          <w:pPr>
                            <w:spacing w:line="264" w:lineRule="auto"/>
                            <w:rPr>
                              <w:rFonts w:ascii="Times" w:hAnsi="Times"/>
                            </w:rPr>
                          </w:pPr>
                          <w:r>
                            <w:rPr>
                              <w:rFonts w:ascii="Times" w:hAnsi="Times"/>
                              <w:color w:val="auto"/>
                              <w:sz w:val="24"/>
                              <w:szCs w:val="24"/>
                            </w:rPr>
                            <w:t xml:space="preserve">In this </w:t>
                          </w:r>
                          <w:r w:rsidRPr="00C751BD">
                            <w:rPr>
                              <w:rFonts w:ascii="Times" w:hAnsi="Times"/>
                              <w:b/>
                              <w:i/>
                              <w:color w:val="auto"/>
                              <w:sz w:val="24"/>
                              <w:szCs w:val="24"/>
                            </w:rPr>
                            <w:t>grounded theory approach</w:t>
                          </w:r>
                          <w:r>
                            <w:rPr>
                              <w:rFonts w:ascii="Times" w:hAnsi="Times"/>
                              <w:color w:val="auto"/>
                              <w:sz w:val="24"/>
                              <w:szCs w:val="24"/>
                            </w:rPr>
                            <w:t xml:space="preserve">, I look back further to texts present in Disney’s boyhood home that may have influenced the formation of such ideologies. </w:t>
                          </w:r>
                          <w:r w:rsidRPr="001A195C">
                            <w:rPr>
                              <w:rFonts w:ascii="Times" w:hAnsi="Times"/>
                              <w:color w:val="auto"/>
                              <w:sz w:val="24"/>
                              <w:szCs w:val="24"/>
                            </w:rPr>
                            <w:t xml:space="preserve">Glaser “advises researchers who plan to use the grounded theory approach not to conduct a review of the literature beforehand because they are likely to be exposed to other researchers’ theories (as cited in Gall, Gall, &amp; Borg, 2007, p. 97). My preliminary literature review covers the topics listed above. </w:t>
                          </w:r>
                          <w:r>
                            <w:rPr>
                              <w:rFonts w:ascii="Times" w:hAnsi="Times"/>
                              <w:color w:val="auto"/>
                              <w:sz w:val="24"/>
                              <w:szCs w:val="24"/>
                            </w:rPr>
                            <w:t xml:space="preserve"> </w:t>
                          </w:r>
                          <w:r w:rsidRPr="001A195C">
                            <w:rPr>
                              <w:rFonts w:ascii="Times" w:hAnsi="Times"/>
                              <w:color w:val="auto"/>
                              <w:sz w:val="24"/>
                              <w:szCs w:val="24"/>
                            </w:rPr>
                            <w:t xml:space="preserve">I will conduct a second literature review after the data has been collected and the latent analysis has been completed, depending on what I discover.  </w:t>
                          </w:r>
                        </w:p>
                      </w:txbxContent>
                    </v:textbox>
                    <w10:wrap type="square"/>
                  </v:shape>
                </w:pict>
              </mc:Fallback>
            </mc:AlternateContent>
          </w:r>
        </w:p>
      </w:sdtContent>
    </w:sdt>
    <w:p w14:paraId="16CB3B8D" w14:textId="0DF54940" w:rsidR="00087473" w:rsidRPr="00E72E5C" w:rsidRDefault="001D10AF" w:rsidP="00087473">
      <w:pPr>
        <w:pStyle w:val="Heading1"/>
        <w:spacing w:before="480"/>
        <w:rPr>
          <w:rFonts w:ascii="Times" w:eastAsiaTheme="minorEastAsia" w:hAnsi="Times" w:cstheme="minorBidi"/>
          <w:bCs w:val="0"/>
          <w:color w:val="auto"/>
          <w:sz w:val="24"/>
          <w:szCs w:val="24"/>
        </w:rPr>
      </w:pPr>
      <w:sdt>
        <w:sdtPr>
          <w:id w:val="1764568710"/>
          <w:placeholder>
            <w:docPart w:val="4EBD7EFD4EC501409A488272FC3DB2DD"/>
          </w:placeholder>
        </w:sdtPr>
        <w:sdtEndPr>
          <w:rPr>
            <w:rFonts w:ascii="Times" w:eastAsiaTheme="minorEastAsia" w:hAnsi="Times" w:cstheme="minorBidi"/>
            <w:bCs w:val="0"/>
            <w:color w:val="auto"/>
            <w:sz w:val="24"/>
            <w:szCs w:val="24"/>
          </w:rPr>
        </w:sdtEndPr>
        <w:sdtContent>
          <w:r w:rsidR="00087473" w:rsidRPr="00E72E5C">
            <w:rPr>
              <w:rFonts w:ascii="Trebuchet MS" w:hAnsi="Trebuchet MS"/>
              <w:bCs w:val="0"/>
              <w:sz w:val="28"/>
              <w:szCs w:val="28"/>
            </w:rPr>
            <w:t xml:space="preserve">Research Questions </w:t>
          </w:r>
        </w:sdtContent>
      </w:sdt>
    </w:p>
    <w:p w14:paraId="4B1490F0" w14:textId="7F45B328" w:rsidR="00087473" w:rsidRPr="00087473" w:rsidRDefault="00087473" w:rsidP="00162ADA">
      <w:pPr>
        <w:pStyle w:val="ListParagraph"/>
        <w:numPr>
          <w:ilvl w:val="0"/>
          <w:numId w:val="12"/>
        </w:numPr>
        <w:spacing w:beforeLines="1" w:before="2" w:afterLines="1" w:after="2" w:line="264" w:lineRule="auto"/>
        <w:rPr>
          <w:rFonts w:ascii="Times" w:hAnsi="Times"/>
          <w:color w:val="auto"/>
          <w:sz w:val="24"/>
          <w:szCs w:val="24"/>
        </w:rPr>
      </w:pPr>
      <w:r w:rsidRPr="00087473">
        <w:rPr>
          <w:rFonts w:ascii="Times" w:hAnsi="Times"/>
          <w:color w:val="auto"/>
          <w:sz w:val="24"/>
          <w:szCs w:val="24"/>
        </w:rPr>
        <w:t xml:space="preserve">What </w:t>
      </w:r>
      <w:r>
        <w:rPr>
          <w:rFonts w:ascii="Times" w:hAnsi="Times"/>
          <w:color w:val="auto"/>
          <w:sz w:val="24"/>
          <w:szCs w:val="24"/>
        </w:rPr>
        <w:t>ideologies can be identified from examining the written and visual texts of the editorial cartoons published in</w:t>
      </w:r>
      <w:r w:rsidRPr="00087473">
        <w:rPr>
          <w:rFonts w:ascii="Times" w:hAnsi="Times"/>
          <w:color w:val="auto"/>
          <w:sz w:val="24"/>
          <w:szCs w:val="24"/>
        </w:rPr>
        <w:t xml:space="preserve"> </w:t>
      </w:r>
      <w:r w:rsidRPr="00087473">
        <w:rPr>
          <w:rFonts w:ascii="Times" w:hAnsi="Times"/>
          <w:i/>
          <w:color w:val="auto"/>
          <w:sz w:val="24"/>
          <w:szCs w:val="24"/>
        </w:rPr>
        <w:t>Appeal to Reason</w:t>
      </w:r>
      <w:r>
        <w:rPr>
          <w:rFonts w:ascii="Times" w:hAnsi="Times"/>
          <w:i/>
          <w:color w:val="auto"/>
          <w:sz w:val="24"/>
          <w:szCs w:val="24"/>
        </w:rPr>
        <w:t xml:space="preserve"> </w:t>
      </w:r>
      <w:r>
        <w:rPr>
          <w:rFonts w:ascii="Times" w:hAnsi="Times"/>
          <w:color w:val="auto"/>
          <w:sz w:val="24"/>
          <w:szCs w:val="24"/>
        </w:rPr>
        <w:t>between 1911 and 1917</w:t>
      </w:r>
      <w:r w:rsidR="00162ADA">
        <w:rPr>
          <w:rFonts w:ascii="Times" w:hAnsi="Times"/>
          <w:color w:val="auto"/>
          <w:sz w:val="24"/>
          <w:szCs w:val="24"/>
        </w:rPr>
        <w:t xml:space="preserve"> (inclusive)</w:t>
      </w:r>
      <w:r>
        <w:rPr>
          <w:rFonts w:ascii="Times" w:hAnsi="Times"/>
          <w:color w:val="auto"/>
          <w:sz w:val="24"/>
          <w:szCs w:val="24"/>
        </w:rPr>
        <w:t>?</w:t>
      </w:r>
    </w:p>
    <w:p w14:paraId="6F093002" w14:textId="400C8DF0" w:rsidR="00087473" w:rsidRPr="00087473" w:rsidRDefault="00087473" w:rsidP="00162ADA">
      <w:pPr>
        <w:pStyle w:val="ListParagraph"/>
        <w:numPr>
          <w:ilvl w:val="0"/>
          <w:numId w:val="12"/>
        </w:numPr>
        <w:spacing w:beforeLines="1" w:before="2" w:afterLines="1" w:after="2" w:line="264" w:lineRule="auto"/>
        <w:rPr>
          <w:rFonts w:ascii="Times" w:hAnsi="Times"/>
          <w:color w:val="auto"/>
          <w:sz w:val="24"/>
          <w:szCs w:val="24"/>
        </w:rPr>
      </w:pPr>
      <w:r>
        <w:rPr>
          <w:rFonts w:ascii="Times" w:hAnsi="Times"/>
          <w:color w:val="auto"/>
          <w:sz w:val="24"/>
          <w:szCs w:val="24"/>
        </w:rPr>
        <w:t xml:space="preserve">What artistic elements can be identified from examining the written and visual texts of the editorial cartoons published in </w:t>
      </w:r>
      <w:r w:rsidRPr="00162ADA">
        <w:rPr>
          <w:rFonts w:ascii="Times" w:hAnsi="Times"/>
          <w:i/>
          <w:color w:val="auto"/>
          <w:sz w:val="24"/>
          <w:szCs w:val="24"/>
        </w:rPr>
        <w:t>Appeal to Reason</w:t>
      </w:r>
      <w:r>
        <w:rPr>
          <w:rFonts w:ascii="Times" w:hAnsi="Times"/>
          <w:color w:val="auto"/>
          <w:sz w:val="24"/>
          <w:szCs w:val="24"/>
        </w:rPr>
        <w:t xml:space="preserve"> between 1911 and 1917</w:t>
      </w:r>
      <w:r w:rsidR="00162ADA">
        <w:rPr>
          <w:rFonts w:ascii="Times" w:hAnsi="Times"/>
          <w:color w:val="auto"/>
          <w:sz w:val="24"/>
          <w:szCs w:val="24"/>
        </w:rPr>
        <w:t xml:space="preserve"> (inclusive)</w:t>
      </w:r>
      <w:r>
        <w:rPr>
          <w:rFonts w:ascii="Times" w:hAnsi="Times"/>
          <w:color w:val="auto"/>
          <w:sz w:val="24"/>
          <w:szCs w:val="24"/>
        </w:rPr>
        <w:t>?</w:t>
      </w:r>
    </w:p>
    <w:p w14:paraId="3DBD03DE" w14:textId="6F3BF3BC" w:rsidR="00162ADA" w:rsidRPr="00087473" w:rsidRDefault="00162ADA" w:rsidP="00162ADA">
      <w:pPr>
        <w:pStyle w:val="ListParagraph"/>
        <w:numPr>
          <w:ilvl w:val="0"/>
          <w:numId w:val="12"/>
        </w:numPr>
        <w:spacing w:beforeLines="1" w:before="2" w:afterLines="1" w:after="2" w:line="264" w:lineRule="auto"/>
        <w:rPr>
          <w:rFonts w:ascii="Times" w:hAnsi="Times"/>
          <w:color w:val="auto"/>
          <w:sz w:val="24"/>
          <w:szCs w:val="24"/>
        </w:rPr>
      </w:pPr>
      <w:r w:rsidRPr="00087473">
        <w:rPr>
          <w:rFonts w:ascii="Times" w:hAnsi="Times"/>
          <w:color w:val="auto"/>
          <w:sz w:val="24"/>
          <w:szCs w:val="24"/>
        </w:rPr>
        <w:t xml:space="preserve">What </w:t>
      </w:r>
      <w:r>
        <w:rPr>
          <w:rFonts w:ascii="Times" w:hAnsi="Times"/>
          <w:color w:val="auto"/>
          <w:sz w:val="24"/>
          <w:szCs w:val="24"/>
        </w:rPr>
        <w:t>ideologies can be identified from examining the written and visual texts of the editorial cartoons found in</w:t>
      </w:r>
      <w:r w:rsidRPr="00087473">
        <w:rPr>
          <w:rFonts w:ascii="Times" w:hAnsi="Times"/>
          <w:color w:val="auto"/>
          <w:sz w:val="24"/>
          <w:szCs w:val="24"/>
        </w:rPr>
        <w:t xml:space="preserve"> </w:t>
      </w:r>
      <w:r>
        <w:rPr>
          <w:rFonts w:ascii="Times" w:hAnsi="Times"/>
          <w:color w:val="auto"/>
          <w:sz w:val="24"/>
          <w:szCs w:val="24"/>
        </w:rPr>
        <w:t xml:space="preserve">a sample drawn from papers published by the Kansas City </w:t>
      </w:r>
      <w:r w:rsidRPr="00162ADA">
        <w:rPr>
          <w:rFonts w:ascii="Times" w:hAnsi="Times"/>
          <w:i/>
          <w:color w:val="auto"/>
          <w:sz w:val="24"/>
          <w:szCs w:val="24"/>
        </w:rPr>
        <w:t>Star</w:t>
      </w:r>
      <w:r>
        <w:rPr>
          <w:rFonts w:ascii="Times" w:hAnsi="Times"/>
          <w:color w:val="auto"/>
          <w:sz w:val="24"/>
          <w:szCs w:val="24"/>
        </w:rPr>
        <w:t xml:space="preserve"> between 1911 and 1917 (inclusive)?</w:t>
      </w:r>
    </w:p>
    <w:p w14:paraId="020DF51F" w14:textId="2C50E044" w:rsidR="00976754" w:rsidRPr="00162ADA" w:rsidRDefault="00162ADA" w:rsidP="00162ADA">
      <w:pPr>
        <w:pStyle w:val="ListParagraph"/>
        <w:numPr>
          <w:ilvl w:val="0"/>
          <w:numId w:val="12"/>
        </w:numPr>
        <w:spacing w:beforeLines="1" w:before="2" w:afterLines="1" w:after="2" w:line="264" w:lineRule="auto"/>
        <w:rPr>
          <w:rFonts w:ascii="Times" w:hAnsi="Times"/>
          <w:color w:val="auto"/>
          <w:sz w:val="24"/>
          <w:szCs w:val="24"/>
        </w:rPr>
      </w:pPr>
      <w:r w:rsidRPr="00162ADA">
        <w:rPr>
          <w:rFonts w:ascii="Times" w:hAnsi="Times"/>
          <w:color w:val="auto"/>
          <w:sz w:val="24"/>
          <w:szCs w:val="24"/>
        </w:rPr>
        <w:t xml:space="preserve">What artistic elements can be identified from examining the written and visual texts of the editorial cartoons </w:t>
      </w:r>
      <w:r>
        <w:rPr>
          <w:rFonts w:ascii="Times" w:hAnsi="Times"/>
          <w:color w:val="auto"/>
          <w:sz w:val="24"/>
          <w:szCs w:val="24"/>
        </w:rPr>
        <w:t>found</w:t>
      </w:r>
      <w:r w:rsidRPr="00162ADA">
        <w:rPr>
          <w:rFonts w:ascii="Times" w:hAnsi="Times"/>
          <w:color w:val="auto"/>
          <w:sz w:val="24"/>
          <w:szCs w:val="24"/>
        </w:rPr>
        <w:t xml:space="preserve"> in </w:t>
      </w:r>
      <w:r>
        <w:rPr>
          <w:rFonts w:ascii="Times" w:hAnsi="Times"/>
          <w:color w:val="auto"/>
          <w:sz w:val="24"/>
          <w:szCs w:val="24"/>
        </w:rPr>
        <w:t>in</w:t>
      </w:r>
      <w:r w:rsidRPr="00087473">
        <w:rPr>
          <w:rFonts w:ascii="Times" w:hAnsi="Times"/>
          <w:color w:val="auto"/>
          <w:sz w:val="24"/>
          <w:szCs w:val="24"/>
        </w:rPr>
        <w:t xml:space="preserve"> </w:t>
      </w:r>
      <w:r>
        <w:rPr>
          <w:rFonts w:ascii="Times" w:hAnsi="Times"/>
          <w:color w:val="auto"/>
          <w:sz w:val="24"/>
          <w:szCs w:val="24"/>
        </w:rPr>
        <w:t xml:space="preserve">a sample drawn from papers published by the Kansas City </w:t>
      </w:r>
      <w:r w:rsidRPr="00162ADA">
        <w:rPr>
          <w:rFonts w:ascii="Times" w:hAnsi="Times"/>
          <w:i/>
          <w:color w:val="auto"/>
          <w:sz w:val="24"/>
          <w:szCs w:val="24"/>
        </w:rPr>
        <w:t>Star</w:t>
      </w:r>
      <w:r>
        <w:rPr>
          <w:rFonts w:ascii="Times" w:hAnsi="Times"/>
          <w:color w:val="auto"/>
          <w:sz w:val="24"/>
          <w:szCs w:val="24"/>
        </w:rPr>
        <w:t xml:space="preserve"> between 1911 and 1917 (inclusive)?</w:t>
      </w:r>
    </w:p>
    <w:p w14:paraId="29A9B0AC" w14:textId="6FBE1AF7" w:rsidR="00162ADA" w:rsidRPr="00E72E5C" w:rsidRDefault="001D10AF" w:rsidP="00162ADA">
      <w:pPr>
        <w:pStyle w:val="Heading1"/>
        <w:spacing w:before="480"/>
        <w:rPr>
          <w:rFonts w:ascii="Trebuchet MS" w:eastAsiaTheme="minorEastAsia" w:hAnsi="Trebuchet MS" w:cstheme="minorBidi"/>
          <w:bCs w:val="0"/>
          <w:color w:val="7F7F7F" w:themeColor="text1" w:themeTint="80"/>
          <w:sz w:val="20"/>
          <w:szCs w:val="22"/>
        </w:rPr>
      </w:pPr>
      <w:sdt>
        <w:sdtPr>
          <w:id w:val="2032371215"/>
          <w:placeholder>
            <w:docPart w:val="FE7A2B5086540A4BA98A100B44CF19E2"/>
          </w:placeholder>
        </w:sdtPr>
        <w:sdtEndPr>
          <w:rPr>
            <w:rFonts w:ascii="Trebuchet MS" w:eastAsiaTheme="minorEastAsia" w:hAnsi="Trebuchet MS" w:cstheme="minorBidi"/>
            <w:bCs w:val="0"/>
            <w:color w:val="7F7F7F" w:themeColor="text1" w:themeTint="80"/>
            <w:sz w:val="20"/>
            <w:szCs w:val="22"/>
          </w:rPr>
        </w:sdtEndPr>
        <w:sdtContent>
          <w:r w:rsidR="00162ADA" w:rsidRPr="00E72E5C">
            <w:rPr>
              <w:rFonts w:ascii="Trebuchet MS" w:hAnsi="Trebuchet MS"/>
              <w:bCs w:val="0"/>
              <w:sz w:val="28"/>
              <w:szCs w:val="28"/>
            </w:rPr>
            <w:t>Methods</w:t>
          </w:r>
        </w:sdtContent>
      </w:sdt>
    </w:p>
    <w:p w14:paraId="636DDD0D" w14:textId="677D1B1E" w:rsidR="00162ADA" w:rsidRDefault="00162ADA" w:rsidP="00162ADA">
      <w:pPr>
        <w:spacing w:beforeLines="1" w:before="2" w:afterLines="1" w:after="2" w:line="264" w:lineRule="auto"/>
        <w:rPr>
          <w:rFonts w:ascii="Times" w:hAnsi="Times"/>
          <w:color w:val="auto"/>
          <w:sz w:val="24"/>
          <w:szCs w:val="24"/>
        </w:rPr>
      </w:pPr>
      <w:r w:rsidRPr="00162ADA">
        <w:rPr>
          <w:rFonts w:ascii="Times" w:hAnsi="Times"/>
          <w:b/>
          <w:color w:val="auto"/>
          <w:sz w:val="24"/>
          <w:szCs w:val="24"/>
        </w:rPr>
        <w:t>Ethnographic Content Analysis</w:t>
      </w:r>
      <w:r w:rsidRPr="00162ADA">
        <w:rPr>
          <w:rFonts w:ascii="Times" w:hAnsi="Times"/>
          <w:b/>
          <w:i/>
          <w:color w:val="auto"/>
          <w:sz w:val="24"/>
          <w:szCs w:val="24"/>
        </w:rPr>
        <w:t>:</w:t>
      </w:r>
      <w:r w:rsidRPr="00162ADA">
        <w:rPr>
          <w:rFonts w:ascii="Times" w:hAnsi="Times"/>
          <w:color w:val="auto"/>
          <w:sz w:val="24"/>
          <w:szCs w:val="24"/>
        </w:rPr>
        <w:t xml:space="preserve"> Altheide (1987/1996) developed ethnographic content analysis (ECA), a twelve-step method</w:t>
      </w:r>
      <w:r w:rsidR="00E72E5C">
        <w:rPr>
          <w:rFonts w:ascii="Times" w:hAnsi="Times"/>
          <w:color w:val="auto"/>
          <w:sz w:val="24"/>
          <w:szCs w:val="24"/>
        </w:rPr>
        <w:t>,</w:t>
      </w:r>
      <w:r w:rsidRPr="00162ADA">
        <w:rPr>
          <w:rFonts w:ascii="Times" w:hAnsi="Times"/>
          <w:color w:val="auto"/>
          <w:sz w:val="24"/>
          <w:szCs w:val="24"/>
        </w:rPr>
        <w:t xml:space="preserve"> based in grounded theory</w:t>
      </w:r>
      <w:r w:rsidR="00E72E5C">
        <w:rPr>
          <w:rFonts w:ascii="Times" w:hAnsi="Times"/>
          <w:color w:val="auto"/>
          <w:sz w:val="24"/>
          <w:szCs w:val="24"/>
        </w:rPr>
        <w:t>, which he used to analyze</w:t>
      </w:r>
      <w:r w:rsidRPr="00162ADA">
        <w:rPr>
          <w:rFonts w:ascii="Times" w:hAnsi="Times"/>
          <w:color w:val="auto"/>
          <w:sz w:val="24"/>
          <w:szCs w:val="24"/>
        </w:rPr>
        <w:t xml:space="preserve"> news coverage. In particular, Altheide applied this method to </w:t>
      </w:r>
      <w:r>
        <w:rPr>
          <w:rFonts w:ascii="Times" w:hAnsi="Times"/>
          <w:color w:val="auto"/>
          <w:sz w:val="24"/>
          <w:szCs w:val="24"/>
        </w:rPr>
        <w:t xml:space="preserve">examining </w:t>
      </w:r>
      <w:r w:rsidRPr="00162ADA">
        <w:rPr>
          <w:rFonts w:ascii="Times" w:hAnsi="Times"/>
          <w:color w:val="auto"/>
          <w:sz w:val="24"/>
          <w:szCs w:val="24"/>
        </w:rPr>
        <w:t xml:space="preserve">broadcast news </w:t>
      </w:r>
      <w:r w:rsidR="00E72E5C">
        <w:rPr>
          <w:rFonts w:ascii="Times" w:hAnsi="Times"/>
          <w:color w:val="auto"/>
          <w:sz w:val="24"/>
          <w:szCs w:val="24"/>
        </w:rPr>
        <w:t>segments</w:t>
      </w:r>
      <w:r w:rsidRPr="00162ADA">
        <w:rPr>
          <w:rFonts w:ascii="Times" w:hAnsi="Times"/>
          <w:color w:val="auto"/>
          <w:sz w:val="24"/>
          <w:szCs w:val="24"/>
        </w:rPr>
        <w:t xml:space="preserve"> of the 1979-1981 Ira</w:t>
      </w:r>
      <w:r w:rsidR="00E72E5C">
        <w:rPr>
          <w:rFonts w:ascii="Times" w:hAnsi="Times"/>
          <w:color w:val="auto"/>
          <w:sz w:val="24"/>
          <w:szCs w:val="24"/>
        </w:rPr>
        <w:t>n hostage crisis. Since then, ECA</w:t>
      </w:r>
      <w:r w:rsidRPr="00162ADA">
        <w:rPr>
          <w:rFonts w:ascii="Times" w:hAnsi="Times"/>
          <w:color w:val="auto"/>
          <w:sz w:val="24"/>
          <w:szCs w:val="24"/>
        </w:rPr>
        <w:t xml:space="preserve"> has been used to examine such print media as two centuries’ worth of anti-gambling documents (Bernhard, Futrell, &amp; Harper, 2010), contents of bridal books (Besel, et al., 2006), children’s picture books (</w:t>
      </w:r>
      <w:r w:rsidR="00097AB3">
        <w:rPr>
          <w:rFonts w:ascii="Times" w:hAnsi="Times"/>
          <w:color w:val="auto"/>
          <w:sz w:val="24"/>
          <w:szCs w:val="24"/>
        </w:rPr>
        <w:t>Sandefur, 2004</w:t>
      </w:r>
      <w:r w:rsidRPr="00162ADA">
        <w:rPr>
          <w:rFonts w:ascii="Times" w:hAnsi="Times"/>
          <w:color w:val="auto"/>
          <w:sz w:val="24"/>
          <w:szCs w:val="24"/>
        </w:rPr>
        <w:t>), and 19</w:t>
      </w:r>
      <w:r w:rsidRPr="00162ADA">
        <w:rPr>
          <w:rFonts w:ascii="Times" w:hAnsi="Times"/>
          <w:color w:val="auto"/>
          <w:sz w:val="24"/>
          <w:szCs w:val="24"/>
          <w:vertAlign w:val="superscript"/>
        </w:rPr>
        <w:t>th</w:t>
      </w:r>
      <w:r w:rsidRPr="00162ADA">
        <w:rPr>
          <w:rFonts w:ascii="Times" w:hAnsi="Times"/>
          <w:color w:val="auto"/>
          <w:sz w:val="24"/>
          <w:szCs w:val="24"/>
        </w:rPr>
        <w:t xml:space="preserve"> century American and Chinese periodicals (Zeng, 2011). </w:t>
      </w:r>
      <w:r w:rsidR="00075C69">
        <w:rPr>
          <w:rFonts w:ascii="Times" w:hAnsi="Times"/>
          <w:color w:val="auto"/>
          <w:sz w:val="24"/>
          <w:szCs w:val="24"/>
        </w:rPr>
        <w:t xml:space="preserve">With Matt </w:t>
      </w:r>
      <w:r w:rsidR="00097AB3">
        <w:rPr>
          <w:rFonts w:ascii="Times" w:hAnsi="Times"/>
          <w:color w:val="auto"/>
          <w:sz w:val="24"/>
          <w:szCs w:val="24"/>
        </w:rPr>
        <w:t xml:space="preserve">Blankenship (2012), I used </w:t>
      </w:r>
      <w:r w:rsidR="00E72E5C">
        <w:rPr>
          <w:rFonts w:ascii="Times" w:hAnsi="Times"/>
          <w:color w:val="auto"/>
          <w:sz w:val="24"/>
          <w:szCs w:val="24"/>
        </w:rPr>
        <w:t xml:space="preserve">ECA to analyze a collection of </w:t>
      </w:r>
      <w:r w:rsidR="00075C69">
        <w:rPr>
          <w:rFonts w:ascii="Times" w:hAnsi="Times"/>
          <w:color w:val="auto"/>
          <w:sz w:val="24"/>
          <w:szCs w:val="24"/>
        </w:rPr>
        <w:t>short stories</w:t>
      </w:r>
      <w:r w:rsidR="00E72E5C">
        <w:rPr>
          <w:rFonts w:ascii="Times" w:hAnsi="Times"/>
          <w:color w:val="auto"/>
          <w:sz w:val="24"/>
          <w:szCs w:val="24"/>
        </w:rPr>
        <w:t>.</w:t>
      </w:r>
      <w:r w:rsidR="00075C69">
        <w:rPr>
          <w:rFonts w:ascii="Times" w:hAnsi="Times"/>
          <w:color w:val="auto"/>
          <w:sz w:val="24"/>
          <w:szCs w:val="24"/>
        </w:rPr>
        <w:t xml:space="preserve"> </w:t>
      </w:r>
    </w:p>
    <w:p w14:paraId="1A0072E1" w14:textId="77777777" w:rsidR="00162ADA" w:rsidRDefault="00162ADA" w:rsidP="00162ADA">
      <w:pPr>
        <w:spacing w:beforeLines="1" w:before="2" w:afterLines="1" w:after="2" w:line="264" w:lineRule="auto"/>
        <w:rPr>
          <w:rFonts w:ascii="Times" w:hAnsi="Times"/>
          <w:color w:val="auto"/>
          <w:sz w:val="24"/>
          <w:szCs w:val="24"/>
        </w:rPr>
      </w:pPr>
    </w:p>
    <w:tbl>
      <w:tblPr>
        <w:tblStyle w:val="FinancialTable"/>
        <w:tblW w:w="0" w:type="auto"/>
        <w:tblLook w:val="00A0" w:firstRow="1" w:lastRow="0" w:firstColumn="1" w:lastColumn="0" w:noHBand="0" w:noVBand="0"/>
      </w:tblPr>
      <w:tblGrid>
        <w:gridCol w:w="828"/>
        <w:gridCol w:w="8748"/>
      </w:tblGrid>
      <w:tr w:rsidR="00162ADA" w:rsidRPr="00162ADA" w14:paraId="79A0BFFA" w14:textId="77777777" w:rsidTr="00075C69">
        <w:trPr>
          <w:cnfStyle w:val="100000000000" w:firstRow="1" w:lastRow="0" w:firstColumn="0" w:lastColumn="0" w:oddVBand="0" w:evenVBand="0" w:oddHBand="0" w:evenHBand="0" w:firstRowFirstColumn="0" w:firstRowLastColumn="0" w:lastRowFirstColumn="0" w:lastRowLastColumn="0"/>
        </w:trPr>
        <w:tc>
          <w:tcPr>
            <w:tcW w:w="828" w:type="dxa"/>
          </w:tcPr>
          <w:p w14:paraId="2F372409" w14:textId="77777777" w:rsidR="00162ADA" w:rsidRPr="00075C69" w:rsidRDefault="00162ADA" w:rsidP="00162ADA">
            <w:pPr>
              <w:spacing w:beforeLines="1" w:before="2" w:afterLines="1" w:after="2"/>
              <w:rPr>
                <w:rFonts w:ascii="Times" w:hAnsi="Times"/>
                <w:b/>
                <w:color w:val="EEF4FD" w:themeColor="background2" w:themeTint="33"/>
                <w:sz w:val="22"/>
                <w:szCs w:val="20"/>
              </w:rPr>
            </w:pPr>
            <w:r w:rsidRPr="00075C69">
              <w:rPr>
                <w:rFonts w:ascii="Times" w:hAnsi="Times"/>
                <w:b/>
                <w:color w:val="EEF4FD" w:themeColor="background2" w:themeTint="33"/>
                <w:sz w:val="22"/>
                <w:szCs w:val="20"/>
              </w:rPr>
              <w:t>Steps</w:t>
            </w:r>
          </w:p>
        </w:tc>
        <w:tc>
          <w:tcPr>
            <w:tcW w:w="8748" w:type="dxa"/>
          </w:tcPr>
          <w:p w14:paraId="2E4073A1" w14:textId="1C16C90B" w:rsidR="00162ADA" w:rsidRPr="00075C69" w:rsidRDefault="00162ADA" w:rsidP="00162ADA">
            <w:pPr>
              <w:spacing w:beforeLines="1" w:before="2" w:afterLines="1" w:after="2"/>
              <w:rPr>
                <w:rFonts w:ascii="Times" w:hAnsi="Times"/>
                <w:b/>
                <w:color w:val="EEF4FD" w:themeColor="background2" w:themeTint="33"/>
                <w:sz w:val="22"/>
                <w:szCs w:val="20"/>
              </w:rPr>
            </w:pPr>
            <w:r w:rsidRPr="00075C69">
              <w:rPr>
                <w:rFonts w:ascii="Times" w:hAnsi="Times"/>
                <w:b/>
                <w:color w:val="EEF4FD" w:themeColor="background2" w:themeTint="33"/>
                <w:sz w:val="22"/>
                <w:szCs w:val="20"/>
              </w:rPr>
              <w:t>Description</w:t>
            </w:r>
          </w:p>
        </w:tc>
      </w:tr>
      <w:tr w:rsidR="00162ADA" w:rsidRPr="00162ADA" w14:paraId="578BCBA2" w14:textId="77777777" w:rsidTr="00097AB3">
        <w:tc>
          <w:tcPr>
            <w:tcW w:w="828" w:type="dxa"/>
          </w:tcPr>
          <w:p w14:paraId="26F1C784" w14:textId="77777777" w:rsidR="00162ADA" w:rsidRPr="00162ADA" w:rsidRDefault="00162ADA" w:rsidP="00162ADA">
            <w:pPr>
              <w:spacing w:beforeLines="1" w:before="2" w:afterLines="1" w:after="2"/>
              <w:rPr>
                <w:rFonts w:ascii="Times" w:hAnsi="Times"/>
                <w:color w:val="auto"/>
                <w:sz w:val="22"/>
                <w:szCs w:val="20"/>
              </w:rPr>
            </w:pPr>
            <w:r w:rsidRPr="00162ADA">
              <w:rPr>
                <w:rFonts w:ascii="Times" w:hAnsi="Times"/>
                <w:color w:val="auto"/>
                <w:sz w:val="22"/>
                <w:szCs w:val="20"/>
              </w:rPr>
              <w:t>1-3</w:t>
            </w:r>
          </w:p>
        </w:tc>
        <w:tc>
          <w:tcPr>
            <w:tcW w:w="8748" w:type="dxa"/>
          </w:tcPr>
          <w:p w14:paraId="5A38FE97" w14:textId="4CADCF74" w:rsidR="00162ADA" w:rsidRPr="00162ADA" w:rsidRDefault="00162ADA" w:rsidP="00162ADA">
            <w:pPr>
              <w:spacing w:beforeLines="1" w:before="2" w:afterLines="1" w:after="2"/>
              <w:rPr>
                <w:rFonts w:ascii="Times" w:hAnsi="Times"/>
                <w:color w:val="auto"/>
                <w:sz w:val="22"/>
                <w:szCs w:val="20"/>
              </w:rPr>
            </w:pPr>
            <w:r w:rsidRPr="00162ADA">
              <w:rPr>
                <w:rFonts w:ascii="Times" w:hAnsi="Times"/>
                <w:color w:val="auto"/>
                <w:sz w:val="22"/>
              </w:rPr>
              <w:t xml:space="preserve">Pursue a specific problem to be investigated. Become familiar with the process and context of the information source. Explore possible sources of information. Note the format of several (6 to 10) examples of relevant documents. Select a unit of analysis, which may change. </w:t>
            </w:r>
            <w:r w:rsidR="00075C69">
              <w:rPr>
                <w:rFonts w:ascii="Times" w:hAnsi="Times"/>
                <w:color w:val="auto"/>
                <w:sz w:val="22"/>
              </w:rPr>
              <w:t>Throughout the process, record field observations and reflections.</w:t>
            </w:r>
          </w:p>
        </w:tc>
      </w:tr>
      <w:tr w:rsidR="00162ADA" w:rsidRPr="00162ADA" w14:paraId="3AEF11E4" w14:textId="77777777" w:rsidTr="00097AB3">
        <w:trPr>
          <w:cnfStyle w:val="000000010000" w:firstRow="0" w:lastRow="0" w:firstColumn="0" w:lastColumn="0" w:oddVBand="0" w:evenVBand="0" w:oddHBand="0" w:evenHBand="1" w:firstRowFirstColumn="0" w:firstRowLastColumn="0" w:lastRowFirstColumn="0" w:lastRowLastColumn="0"/>
        </w:trPr>
        <w:tc>
          <w:tcPr>
            <w:tcW w:w="828" w:type="dxa"/>
            <w:shd w:val="clear" w:color="auto" w:fill="99CCFF"/>
          </w:tcPr>
          <w:p w14:paraId="290FEB75" w14:textId="77777777" w:rsidR="00162ADA" w:rsidRPr="00162ADA" w:rsidRDefault="00162ADA" w:rsidP="00162ADA">
            <w:pPr>
              <w:spacing w:beforeLines="1" w:before="2" w:afterLines="1" w:after="2"/>
              <w:rPr>
                <w:rFonts w:ascii="Times" w:hAnsi="Times"/>
                <w:color w:val="auto"/>
                <w:sz w:val="22"/>
                <w:szCs w:val="20"/>
              </w:rPr>
            </w:pPr>
            <w:r w:rsidRPr="00162ADA">
              <w:rPr>
                <w:rFonts w:ascii="Times" w:hAnsi="Times"/>
                <w:color w:val="auto"/>
                <w:sz w:val="22"/>
                <w:szCs w:val="20"/>
              </w:rPr>
              <w:t>4-6</w:t>
            </w:r>
          </w:p>
        </w:tc>
        <w:tc>
          <w:tcPr>
            <w:tcW w:w="8748" w:type="dxa"/>
            <w:shd w:val="clear" w:color="auto" w:fill="99CCFF"/>
          </w:tcPr>
          <w:p w14:paraId="46AECCAE" w14:textId="79896695" w:rsidR="00162ADA" w:rsidRPr="00162ADA" w:rsidRDefault="00162ADA" w:rsidP="00162ADA">
            <w:pPr>
              <w:spacing w:beforeLines="1" w:before="2" w:afterLines="1" w:after="2"/>
              <w:rPr>
                <w:rFonts w:ascii="Times" w:hAnsi="Times"/>
                <w:color w:val="auto"/>
                <w:sz w:val="22"/>
                <w:szCs w:val="20"/>
              </w:rPr>
            </w:pPr>
            <w:r w:rsidRPr="00162ADA">
              <w:rPr>
                <w:rFonts w:ascii="Times" w:hAnsi="Times"/>
                <w:color w:val="auto"/>
                <w:sz w:val="22"/>
              </w:rPr>
              <w:t>List several items or categories (variables) to guide data collection and draft a protocol (data collection sheet). Test the protocol by collecting data from several documents. Revise the protocol; repeat.</w:t>
            </w:r>
          </w:p>
        </w:tc>
      </w:tr>
      <w:tr w:rsidR="00162ADA" w:rsidRPr="00162ADA" w14:paraId="58623E64" w14:textId="77777777" w:rsidTr="00097AB3">
        <w:tc>
          <w:tcPr>
            <w:tcW w:w="828" w:type="dxa"/>
          </w:tcPr>
          <w:p w14:paraId="008E3A23" w14:textId="77777777" w:rsidR="00162ADA" w:rsidRPr="00162ADA" w:rsidRDefault="00162ADA" w:rsidP="00162ADA">
            <w:pPr>
              <w:spacing w:beforeLines="1" w:before="2" w:afterLines="1" w:after="2"/>
              <w:rPr>
                <w:rFonts w:ascii="Times" w:hAnsi="Times"/>
                <w:color w:val="auto"/>
                <w:sz w:val="22"/>
                <w:szCs w:val="20"/>
              </w:rPr>
            </w:pPr>
            <w:r w:rsidRPr="00162ADA">
              <w:rPr>
                <w:rFonts w:ascii="Times" w:hAnsi="Times"/>
                <w:color w:val="auto"/>
                <w:sz w:val="22"/>
                <w:szCs w:val="20"/>
              </w:rPr>
              <w:t>7-9</w:t>
            </w:r>
          </w:p>
        </w:tc>
        <w:tc>
          <w:tcPr>
            <w:tcW w:w="8748" w:type="dxa"/>
          </w:tcPr>
          <w:p w14:paraId="52CE88C8" w14:textId="3C0E4EB5" w:rsidR="00162ADA" w:rsidRPr="00162ADA" w:rsidRDefault="00162ADA" w:rsidP="00162ADA">
            <w:pPr>
              <w:spacing w:beforeLines="1" w:before="2" w:afterLines="1" w:after="2"/>
              <w:rPr>
                <w:rFonts w:ascii="Times" w:hAnsi="Times"/>
                <w:color w:val="auto"/>
                <w:sz w:val="22"/>
                <w:szCs w:val="20"/>
              </w:rPr>
            </w:pPr>
            <w:r w:rsidRPr="00162ADA">
              <w:rPr>
                <w:rFonts w:ascii="Times" w:hAnsi="Times"/>
                <w:bCs/>
                <w:color w:val="auto"/>
                <w:sz w:val="22"/>
              </w:rPr>
              <w:t xml:space="preserve">Arrive at a sampling rationale and strategy (e.g. theoretical, purposive, opportunistic, cluster or stratified). Collect the data using preset categories (if appropriate) and many descriptive examples.  Apply a midpoint analysis, then complete the data collection and manifest analysis. </w:t>
            </w:r>
          </w:p>
        </w:tc>
      </w:tr>
      <w:tr w:rsidR="00162ADA" w:rsidRPr="00162ADA" w14:paraId="1E1AE892" w14:textId="77777777" w:rsidTr="00097AB3">
        <w:trPr>
          <w:cnfStyle w:val="000000010000" w:firstRow="0" w:lastRow="0" w:firstColumn="0" w:lastColumn="0" w:oddVBand="0" w:evenVBand="0" w:oddHBand="0" w:evenHBand="1" w:firstRowFirstColumn="0" w:firstRowLastColumn="0" w:lastRowFirstColumn="0" w:lastRowLastColumn="0"/>
        </w:trPr>
        <w:tc>
          <w:tcPr>
            <w:tcW w:w="828" w:type="dxa"/>
            <w:shd w:val="clear" w:color="auto" w:fill="99CCFF"/>
          </w:tcPr>
          <w:p w14:paraId="4C006515" w14:textId="77777777" w:rsidR="00162ADA" w:rsidRPr="00162ADA" w:rsidRDefault="00162ADA" w:rsidP="00162ADA">
            <w:pPr>
              <w:spacing w:beforeLines="1" w:before="2" w:afterLines="1" w:after="2"/>
              <w:rPr>
                <w:rFonts w:ascii="Times" w:hAnsi="Times"/>
                <w:color w:val="auto"/>
                <w:sz w:val="22"/>
                <w:szCs w:val="20"/>
              </w:rPr>
            </w:pPr>
            <w:r w:rsidRPr="00162ADA">
              <w:rPr>
                <w:rFonts w:ascii="Times" w:hAnsi="Times"/>
                <w:color w:val="auto"/>
                <w:sz w:val="22"/>
                <w:szCs w:val="20"/>
              </w:rPr>
              <w:t>10-12</w:t>
            </w:r>
          </w:p>
        </w:tc>
        <w:tc>
          <w:tcPr>
            <w:tcW w:w="8748" w:type="dxa"/>
            <w:shd w:val="clear" w:color="auto" w:fill="99CCFF"/>
          </w:tcPr>
          <w:p w14:paraId="23F8E2A0" w14:textId="4F6991B4" w:rsidR="00162ADA" w:rsidRPr="00162ADA" w:rsidRDefault="00162ADA" w:rsidP="00162ADA">
            <w:pPr>
              <w:spacing w:beforeLines="1" w:before="2" w:afterLines="1" w:after="2"/>
              <w:rPr>
                <w:rFonts w:ascii="Times" w:hAnsi="Times"/>
                <w:color w:val="auto"/>
                <w:sz w:val="22"/>
                <w:szCs w:val="20"/>
              </w:rPr>
            </w:pPr>
            <w:r w:rsidRPr="00162ADA">
              <w:rPr>
                <w:rFonts w:ascii="Times" w:hAnsi="Times"/>
                <w:bCs/>
                <w:color w:val="auto"/>
                <w:sz w:val="22"/>
              </w:rPr>
              <w:t xml:space="preserve">Perform latent content analysis. Compare and contrast the latent content analysis results shown in the “Analysis” column, identify discourses within the </w:t>
            </w:r>
            <w:r w:rsidRPr="00162ADA">
              <w:rPr>
                <w:rFonts w:ascii="Times" w:hAnsi="Times"/>
                <w:bCs/>
                <w:i/>
                <w:iCs/>
                <w:color w:val="auto"/>
                <w:sz w:val="22"/>
              </w:rPr>
              <w:t>latent</w:t>
            </w:r>
            <w:r w:rsidRPr="00162ADA">
              <w:rPr>
                <w:rFonts w:ascii="Times" w:hAnsi="Times"/>
                <w:bCs/>
                <w:color w:val="auto"/>
                <w:sz w:val="22"/>
              </w:rPr>
              <w:t xml:space="preserve"> content, and write summaries of key findings. Integrate the findings (i.e. the latent content analysis results) including the discourse interpretations</w:t>
            </w:r>
            <w:r w:rsidRPr="00162ADA">
              <w:rPr>
                <w:rFonts w:ascii="Arial" w:hAnsi="Arial"/>
                <w:b/>
                <w:bCs/>
                <w:color w:val="auto"/>
              </w:rPr>
              <w:t xml:space="preserve"> </w:t>
            </w:r>
            <w:r w:rsidRPr="00162ADA">
              <w:rPr>
                <w:rFonts w:ascii="Times" w:hAnsi="Times"/>
                <w:bCs/>
                <w:color w:val="auto"/>
                <w:sz w:val="22"/>
              </w:rPr>
              <w:t>in a draft document.</w:t>
            </w:r>
            <w:r w:rsidRPr="00162ADA">
              <w:rPr>
                <w:rFonts w:ascii="Times" w:hAnsi="Times"/>
                <w:color w:val="auto"/>
                <w:sz w:val="22"/>
              </w:rPr>
              <w:t xml:space="preserve">  </w:t>
            </w:r>
          </w:p>
        </w:tc>
      </w:tr>
    </w:tbl>
    <w:p w14:paraId="1E43EF11" w14:textId="77777777" w:rsidR="00162ADA" w:rsidRPr="00162ADA" w:rsidRDefault="00162ADA" w:rsidP="00162ADA">
      <w:pPr>
        <w:spacing w:beforeLines="1" w:before="2" w:afterLines="1" w:after="2" w:line="264" w:lineRule="auto"/>
        <w:rPr>
          <w:rFonts w:ascii="Times" w:hAnsi="Times"/>
          <w:color w:val="auto"/>
          <w:sz w:val="24"/>
          <w:szCs w:val="24"/>
        </w:rPr>
      </w:pPr>
    </w:p>
    <w:p w14:paraId="7B60341B" w14:textId="06C3CE76" w:rsidR="00087473" w:rsidRDefault="001A195C" w:rsidP="00C751BD">
      <w:pPr>
        <w:spacing w:line="264" w:lineRule="auto"/>
        <w:rPr>
          <w:rFonts w:ascii="Times" w:hAnsi="Times"/>
          <w:color w:val="auto"/>
          <w:sz w:val="24"/>
          <w:szCs w:val="24"/>
        </w:rPr>
      </w:pPr>
      <w:r w:rsidRPr="00AA649D">
        <w:rPr>
          <w:rFonts w:ascii="Times" w:hAnsi="Times"/>
          <w:b/>
          <w:color w:val="auto"/>
          <w:sz w:val="24"/>
          <w:szCs w:val="24"/>
        </w:rPr>
        <w:t>Hermeneutic Principles of Interpretation:</w:t>
      </w:r>
      <w:r>
        <w:rPr>
          <w:rFonts w:ascii="Times" w:hAnsi="Times"/>
          <w:color w:val="auto"/>
          <w:sz w:val="24"/>
          <w:szCs w:val="24"/>
        </w:rPr>
        <w:t xml:space="preserve"> </w:t>
      </w:r>
      <w:r w:rsidR="00AA649D">
        <w:rPr>
          <w:rFonts w:ascii="Times" w:hAnsi="Times"/>
          <w:color w:val="auto"/>
          <w:sz w:val="24"/>
          <w:szCs w:val="24"/>
        </w:rPr>
        <w:t xml:space="preserve">Drawing on the work of </w:t>
      </w:r>
      <w:r w:rsidR="00AA649D" w:rsidRPr="00AA649D">
        <w:rPr>
          <w:rFonts w:ascii="Times" w:hAnsi="Times"/>
          <w:color w:val="auto"/>
          <w:sz w:val="24"/>
          <w:szCs w:val="24"/>
        </w:rPr>
        <w:t>Pokorn</w:t>
      </w:r>
      <w:r w:rsidR="00AA649D" w:rsidRPr="00AA649D">
        <w:rPr>
          <w:rFonts w:ascii="Times" w:hAnsi="Times"/>
          <w:color w:val="auto"/>
          <w:sz w:val="24"/>
          <w:szCs w:val="24"/>
        </w:rPr>
        <w:sym w:font="MT Extra" w:char="F0ED"/>
      </w:r>
      <w:r w:rsidR="00AA649D">
        <w:rPr>
          <w:rFonts w:ascii="Times" w:hAnsi="Times"/>
          <w:color w:val="auto"/>
          <w:sz w:val="24"/>
          <w:szCs w:val="24"/>
        </w:rPr>
        <w:t xml:space="preserve"> (2011), Ricouer (1976), and Spinelli (1995), I will develop a method for applying rules of interpretation</w:t>
      </w:r>
      <w:r w:rsidR="00AA649D" w:rsidRPr="00AA649D">
        <w:rPr>
          <w:rFonts w:ascii="Times" w:hAnsi="Times"/>
          <w:color w:val="auto"/>
          <w:sz w:val="24"/>
          <w:szCs w:val="24"/>
        </w:rPr>
        <w:t xml:space="preserve"> to </w:t>
      </w:r>
      <w:r w:rsidR="00AA649D">
        <w:rPr>
          <w:rFonts w:ascii="Times" w:hAnsi="Times"/>
          <w:color w:val="auto"/>
          <w:sz w:val="24"/>
          <w:szCs w:val="24"/>
        </w:rPr>
        <w:t xml:space="preserve">these </w:t>
      </w:r>
      <w:r w:rsidR="00AA649D" w:rsidRPr="00AA649D">
        <w:rPr>
          <w:rFonts w:ascii="Times" w:hAnsi="Times"/>
          <w:color w:val="auto"/>
          <w:sz w:val="24"/>
          <w:szCs w:val="24"/>
        </w:rPr>
        <w:t>texts</w:t>
      </w:r>
      <w:r w:rsidR="00AA649D">
        <w:rPr>
          <w:rFonts w:ascii="Times" w:hAnsi="Times"/>
          <w:color w:val="auto"/>
          <w:sz w:val="24"/>
          <w:szCs w:val="24"/>
        </w:rPr>
        <w:t>.</w:t>
      </w:r>
    </w:p>
    <w:p w14:paraId="1ED9FCD5" w14:textId="77777777" w:rsidR="00AA649D" w:rsidRDefault="00AA649D" w:rsidP="00C751BD">
      <w:pPr>
        <w:spacing w:line="264" w:lineRule="auto"/>
        <w:rPr>
          <w:rFonts w:ascii="Times" w:hAnsi="Times"/>
          <w:color w:val="auto"/>
          <w:sz w:val="24"/>
          <w:szCs w:val="24"/>
        </w:rPr>
      </w:pPr>
    </w:p>
    <w:p w14:paraId="11E32D43" w14:textId="47F768BE" w:rsidR="00AA649D" w:rsidRPr="00E72E5C" w:rsidRDefault="001D10AF" w:rsidP="00AA649D">
      <w:pPr>
        <w:pStyle w:val="Heading1"/>
        <w:spacing w:before="480"/>
        <w:rPr>
          <w:rFonts w:ascii="Trebuchet MS" w:eastAsiaTheme="minorEastAsia" w:hAnsi="Trebuchet MS" w:cstheme="minorBidi"/>
          <w:bCs w:val="0"/>
          <w:color w:val="7F7F7F" w:themeColor="text1" w:themeTint="80"/>
          <w:sz w:val="20"/>
          <w:szCs w:val="22"/>
        </w:rPr>
      </w:pPr>
      <w:sdt>
        <w:sdtPr>
          <w:id w:val="1966457065"/>
          <w:placeholder>
            <w:docPart w:val="7DE4D1EF9049F4438F7469291604ABA0"/>
          </w:placeholder>
        </w:sdtPr>
        <w:sdtEndPr>
          <w:rPr>
            <w:rFonts w:ascii="Trebuchet MS" w:eastAsiaTheme="minorEastAsia" w:hAnsi="Trebuchet MS" w:cstheme="minorBidi"/>
            <w:bCs w:val="0"/>
            <w:color w:val="7F7F7F" w:themeColor="text1" w:themeTint="80"/>
            <w:sz w:val="20"/>
            <w:szCs w:val="22"/>
          </w:rPr>
        </w:sdtEndPr>
        <w:sdtContent>
          <w:r w:rsidR="00AA649D">
            <w:rPr>
              <w:rFonts w:ascii="Trebuchet MS" w:hAnsi="Trebuchet MS"/>
              <w:bCs w:val="0"/>
              <w:sz w:val="28"/>
              <w:szCs w:val="28"/>
            </w:rPr>
            <w:t>References</w:t>
          </w:r>
        </w:sdtContent>
      </w:sdt>
    </w:p>
    <w:p w14:paraId="0FD03DDB" w14:textId="2C899496" w:rsidR="0053194D" w:rsidRDefault="0053194D" w:rsidP="0085499F">
      <w:pPr>
        <w:spacing w:beforeLines="1" w:before="2" w:afterLines="1" w:after="2" w:line="240" w:lineRule="auto"/>
        <w:ind w:left="720" w:hanging="720"/>
        <w:rPr>
          <w:rFonts w:ascii="Times" w:hAnsi="Times"/>
          <w:color w:val="auto"/>
          <w:sz w:val="24"/>
          <w:szCs w:val="24"/>
        </w:rPr>
      </w:pPr>
      <w:r w:rsidRPr="00442B16">
        <w:rPr>
          <w:rFonts w:ascii="Times" w:hAnsi="Times"/>
          <w:color w:val="auto"/>
          <w:sz w:val="24"/>
          <w:szCs w:val="24"/>
        </w:rPr>
        <w:t xml:space="preserve">Altheide, D. &amp; </w:t>
      </w:r>
      <w:r w:rsidR="00442B16" w:rsidRPr="00442B16">
        <w:rPr>
          <w:rFonts w:ascii="Times" w:hAnsi="Times"/>
          <w:color w:val="auto"/>
          <w:sz w:val="24"/>
          <w:szCs w:val="24"/>
        </w:rPr>
        <w:t>Schneide</w:t>
      </w:r>
      <w:r w:rsidR="00442B16">
        <w:rPr>
          <w:rFonts w:ascii="Times" w:hAnsi="Times"/>
          <w:color w:val="auto"/>
          <w:sz w:val="24"/>
          <w:szCs w:val="24"/>
        </w:rPr>
        <w:t>r, C. J. (2013</w:t>
      </w:r>
      <w:r w:rsidR="00442B16" w:rsidRPr="00442B16">
        <w:rPr>
          <w:rFonts w:ascii="Times" w:hAnsi="Times"/>
          <w:color w:val="auto"/>
          <w:sz w:val="24"/>
          <w:szCs w:val="24"/>
        </w:rPr>
        <w:t xml:space="preserve">). </w:t>
      </w:r>
      <w:r w:rsidR="00442B16">
        <w:rPr>
          <w:rFonts w:ascii="Times" w:hAnsi="Times"/>
          <w:color w:val="auto"/>
          <w:sz w:val="24"/>
          <w:szCs w:val="24"/>
        </w:rPr>
        <w:t xml:space="preserve"> </w:t>
      </w:r>
      <w:r w:rsidR="00442B16">
        <w:rPr>
          <w:rFonts w:ascii="Times" w:hAnsi="Times"/>
          <w:i/>
          <w:color w:val="auto"/>
          <w:sz w:val="24"/>
          <w:szCs w:val="24"/>
        </w:rPr>
        <w:t>Qualitative media a</w:t>
      </w:r>
      <w:r w:rsidR="00442B16" w:rsidRPr="00442B16">
        <w:rPr>
          <w:rFonts w:ascii="Times" w:hAnsi="Times"/>
          <w:i/>
          <w:color w:val="auto"/>
          <w:sz w:val="24"/>
          <w:szCs w:val="24"/>
        </w:rPr>
        <w:t>nalysis</w:t>
      </w:r>
      <w:r w:rsidR="00442B16">
        <w:rPr>
          <w:rFonts w:ascii="Times" w:hAnsi="Times"/>
          <w:color w:val="auto"/>
          <w:sz w:val="24"/>
          <w:szCs w:val="24"/>
        </w:rPr>
        <w:t xml:space="preserve">, </w:t>
      </w:r>
      <w:r w:rsidR="0085499F">
        <w:rPr>
          <w:rFonts w:ascii="Times" w:hAnsi="Times"/>
          <w:color w:val="auto"/>
          <w:sz w:val="24"/>
          <w:szCs w:val="24"/>
        </w:rPr>
        <w:t>(</w:t>
      </w:r>
      <w:r w:rsidR="00442B16">
        <w:rPr>
          <w:rFonts w:ascii="Times" w:hAnsi="Times"/>
          <w:color w:val="auto"/>
          <w:sz w:val="24"/>
          <w:szCs w:val="24"/>
        </w:rPr>
        <w:t>2</w:t>
      </w:r>
      <w:r w:rsidR="00442B16" w:rsidRPr="00442B16">
        <w:rPr>
          <w:rFonts w:ascii="Times" w:hAnsi="Times"/>
          <w:color w:val="auto"/>
          <w:sz w:val="24"/>
          <w:szCs w:val="24"/>
          <w:vertAlign w:val="superscript"/>
        </w:rPr>
        <w:t>nd</w:t>
      </w:r>
      <w:r w:rsidR="0085499F">
        <w:rPr>
          <w:rFonts w:ascii="Times" w:hAnsi="Times"/>
          <w:color w:val="auto"/>
          <w:sz w:val="24"/>
          <w:szCs w:val="24"/>
        </w:rPr>
        <w:t xml:space="preserve"> e</w:t>
      </w:r>
      <w:r w:rsidR="00442B16">
        <w:rPr>
          <w:rFonts w:ascii="Times" w:hAnsi="Times"/>
          <w:color w:val="auto"/>
          <w:sz w:val="24"/>
          <w:szCs w:val="24"/>
        </w:rPr>
        <w:t>d.</w:t>
      </w:r>
      <w:r w:rsidR="0085499F">
        <w:rPr>
          <w:rFonts w:ascii="Times" w:hAnsi="Times"/>
          <w:color w:val="auto"/>
          <w:sz w:val="24"/>
          <w:szCs w:val="24"/>
        </w:rPr>
        <w:t>).</w:t>
      </w:r>
      <w:r w:rsidR="00442B16">
        <w:rPr>
          <w:rFonts w:ascii="Times" w:hAnsi="Times"/>
          <w:color w:val="auto"/>
          <w:sz w:val="24"/>
          <w:szCs w:val="24"/>
        </w:rPr>
        <w:t xml:space="preserve"> Los Angeles, CA: Sage.</w:t>
      </w:r>
    </w:p>
    <w:p w14:paraId="03ECC574" w14:textId="77777777" w:rsidR="0085499F" w:rsidRPr="00D95F1A" w:rsidRDefault="0085499F" w:rsidP="0085499F">
      <w:pPr>
        <w:pStyle w:val="normal0"/>
        <w:spacing w:line="240" w:lineRule="auto"/>
        <w:ind w:left="720" w:hanging="720"/>
        <w:rPr>
          <w:rFonts w:ascii="Times" w:hAnsi="Times"/>
          <w:color w:val="auto"/>
          <w:sz w:val="23"/>
          <w:szCs w:val="23"/>
        </w:rPr>
      </w:pPr>
    </w:p>
    <w:p w14:paraId="615045A1" w14:textId="3C4583E1" w:rsidR="0085499F" w:rsidRPr="00D95F1A" w:rsidRDefault="0085499F" w:rsidP="0085499F">
      <w:pPr>
        <w:pStyle w:val="normal0"/>
        <w:spacing w:line="240" w:lineRule="auto"/>
        <w:ind w:left="720" w:hanging="720"/>
        <w:rPr>
          <w:rFonts w:ascii="Times" w:hAnsi="Times"/>
          <w:color w:val="auto"/>
          <w:sz w:val="23"/>
          <w:szCs w:val="23"/>
        </w:rPr>
      </w:pPr>
      <w:r w:rsidRPr="00D95F1A">
        <w:rPr>
          <w:rFonts w:ascii="Times" w:hAnsi="Times"/>
          <w:color w:val="auto"/>
          <w:sz w:val="23"/>
          <w:szCs w:val="23"/>
        </w:rPr>
        <w:t xml:space="preserve">Anderson, A. W., &amp; Blankenship, M. U. (2012). </w:t>
      </w:r>
      <w:r w:rsidRPr="00D95F1A">
        <w:rPr>
          <w:rFonts w:ascii="Times" w:hAnsi="Times"/>
          <w:i/>
          <w:color w:val="auto"/>
          <w:sz w:val="23"/>
          <w:szCs w:val="23"/>
        </w:rPr>
        <w:t xml:space="preserve">Child perspective or adult retrospective on school: An ethnographic content analysis of how award-winning children’s authors depict teachers and principals. </w:t>
      </w:r>
      <w:r w:rsidRPr="00D95F1A">
        <w:rPr>
          <w:rFonts w:ascii="Times" w:hAnsi="Times"/>
          <w:color w:val="auto"/>
          <w:sz w:val="23"/>
          <w:szCs w:val="23"/>
        </w:rPr>
        <w:t>(Unpublished paper). University of South Florida, Tampa.</w:t>
      </w:r>
    </w:p>
    <w:p w14:paraId="7DB8BF6A" w14:textId="339435AD" w:rsidR="0085499F" w:rsidRPr="00D95F1A" w:rsidRDefault="0085499F" w:rsidP="0085499F">
      <w:pPr>
        <w:spacing w:beforeLines="1" w:before="2" w:afterLines="1" w:after="2" w:line="240" w:lineRule="auto"/>
        <w:ind w:left="720" w:hanging="720"/>
        <w:rPr>
          <w:rFonts w:ascii="Times" w:hAnsi="Times"/>
          <w:color w:val="auto"/>
          <w:sz w:val="23"/>
          <w:szCs w:val="23"/>
        </w:rPr>
      </w:pPr>
    </w:p>
    <w:p w14:paraId="3A9B7CAA" w14:textId="01BE2719" w:rsidR="005944A4" w:rsidRPr="00D95F1A" w:rsidRDefault="005944A4" w:rsidP="00D95F1A">
      <w:pPr>
        <w:spacing w:line="240" w:lineRule="auto"/>
        <w:ind w:left="720" w:hanging="720"/>
        <w:rPr>
          <w:rFonts w:ascii="Times" w:hAnsi="Times" w:cs="Times New Roman"/>
          <w:color w:val="auto"/>
          <w:sz w:val="23"/>
          <w:szCs w:val="23"/>
        </w:rPr>
      </w:pPr>
      <w:r w:rsidRPr="00D95F1A">
        <w:rPr>
          <w:rFonts w:ascii="Times" w:hAnsi="Times" w:cs="Times New Roman"/>
          <w:color w:val="auto"/>
          <w:sz w:val="23"/>
          <w:szCs w:val="23"/>
        </w:rPr>
        <w:t>Bernhard, B. J., &amp; Futrell, R. (2010). “Shots from the Pulpit”: An ethnograph</w:t>
      </w:r>
      <w:r w:rsidR="0085499F" w:rsidRPr="00D95F1A">
        <w:rPr>
          <w:rFonts w:ascii="Times" w:hAnsi="Times" w:cs="Times New Roman"/>
          <w:color w:val="auto"/>
          <w:sz w:val="23"/>
          <w:szCs w:val="23"/>
        </w:rPr>
        <w:t>ic content analysis of</w:t>
      </w:r>
      <w:r w:rsidR="00D95F1A" w:rsidRPr="00D95F1A">
        <w:rPr>
          <w:rFonts w:ascii="Times" w:hAnsi="Times" w:cs="Times New Roman"/>
          <w:color w:val="auto"/>
          <w:sz w:val="23"/>
          <w:szCs w:val="23"/>
        </w:rPr>
        <w:t xml:space="preserve"> </w:t>
      </w:r>
      <w:r w:rsidRPr="00D95F1A">
        <w:rPr>
          <w:rFonts w:ascii="Times" w:hAnsi="Times" w:cs="Times New Roman"/>
          <w:color w:val="auto"/>
          <w:sz w:val="23"/>
          <w:szCs w:val="23"/>
        </w:rPr>
        <w:t xml:space="preserve">United States anti-gambling social movement documents. </w:t>
      </w:r>
      <w:r w:rsidRPr="00D95F1A">
        <w:rPr>
          <w:rFonts w:ascii="Times" w:hAnsi="Times" w:cs="Times New Roman"/>
          <w:i/>
          <w:iCs/>
          <w:color w:val="auto"/>
          <w:sz w:val="23"/>
          <w:szCs w:val="23"/>
        </w:rPr>
        <w:t>UNLV Gaming Research &amp; Review Journal</w:t>
      </w:r>
      <w:r w:rsidRPr="00D95F1A">
        <w:rPr>
          <w:rFonts w:ascii="Times" w:hAnsi="Times" w:cs="Times New Roman"/>
          <w:color w:val="auto"/>
          <w:sz w:val="23"/>
          <w:szCs w:val="23"/>
        </w:rPr>
        <w:t xml:space="preserve">, </w:t>
      </w:r>
      <w:r w:rsidRPr="00D95F1A">
        <w:rPr>
          <w:rFonts w:ascii="Times" w:hAnsi="Times" w:cs="Times New Roman"/>
          <w:i/>
          <w:iCs/>
          <w:color w:val="auto"/>
          <w:sz w:val="23"/>
          <w:szCs w:val="23"/>
        </w:rPr>
        <w:t>14</w:t>
      </w:r>
      <w:r w:rsidRPr="00D95F1A">
        <w:rPr>
          <w:rFonts w:ascii="Times" w:hAnsi="Times" w:cs="Times New Roman"/>
          <w:color w:val="auto"/>
          <w:sz w:val="23"/>
          <w:szCs w:val="23"/>
        </w:rPr>
        <w:t xml:space="preserve">(2), 15-32. </w:t>
      </w:r>
    </w:p>
    <w:p w14:paraId="766E81B2" w14:textId="77777777" w:rsidR="005944A4" w:rsidRPr="00D95F1A" w:rsidRDefault="005944A4" w:rsidP="0085499F">
      <w:pPr>
        <w:spacing w:beforeLines="1" w:before="2" w:afterLines="1" w:after="2" w:line="240" w:lineRule="auto"/>
        <w:ind w:left="720" w:hanging="720"/>
        <w:rPr>
          <w:rFonts w:ascii="Times" w:hAnsi="Times"/>
          <w:color w:val="auto"/>
          <w:sz w:val="23"/>
          <w:szCs w:val="23"/>
        </w:rPr>
      </w:pPr>
    </w:p>
    <w:p w14:paraId="28ECCBC4" w14:textId="77777777" w:rsidR="005944A4" w:rsidRPr="00D95F1A" w:rsidRDefault="005944A4" w:rsidP="0085499F">
      <w:pPr>
        <w:spacing w:beforeLines="1" w:before="2" w:afterLines="1" w:after="2" w:line="240" w:lineRule="auto"/>
        <w:ind w:left="720" w:hanging="720"/>
        <w:rPr>
          <w:rFonts w:ascii="Times" w:hAnsi="Times"/>
          <w:color w:val="auto"/>
          <w:sz w:val="23"/>
          <w:szCs w:val="23"/>
        </w:rPr>
      </w:pPr>
      <w:r w:rsidRPr="00D95F1A">
        <w:rPr>
          <w:rFonts w:ascii="Times" w:hAnsi="Times"/>
          <w:color w:val="auto"/>
          <w:sz w:val="23"/>
          <w:szCs w:val="23"/>
        </w:rPr>
        <w:t xml:space="preserve">Besel, A., Zimmerman, T. S., Fruhauf, C. A., Pepin, J., &amp; Banning, J. H. (2009). Here comes the bride: An ethnographic content analysis of bridal books. </w:t>
      </w:r>
      <w:r w:rsidRPr="00D95F1A">
        <w:rPr>
          <w:rFonts w:ascii="Times" w:hAnsi="Times"/>
          <w:i/>
          <w:color w:val="auto"/>
          <w:sz w:val="23"/>
          <w:szCs w:val="23"/>
        </w:rPr>
        <w:t>Journal of Feminist Family Therapy, 21</w:t>
      </w:r>
      <w:r w:rsidRPr="00D95F1A">
        <w:rPr>
          <w:rFonts w:ascii="Times" w:hAnsi="Times"/>
          <w:color w:val="auto"/>
          <w:sz w:val="23"/>
          <w:szCs w:val="23"/>
        </w:rPr>
        <w:t>(2), 98-124.</w:t>
      </w:r>
    </w:p>
    <w:p w14:paraId="08726DD9" w14:textId="77777777" w:rsidR="005944A4" w:rsidRPr="00D95F1A" w:rsidRDefault="005944A4" w:rsidP="0085499F">
      <w:pPr>
        <w:spacing w:beforeLines="1" w:before="2" w:afterLines="1" w:after="2" w:line="240" w:lineRule="auto"/>
        <w:ind w:left="720" w:hanging="720"/>
        <w:rPr>
          <w:rFonts w:ascii="Times" w:hAnsi="Times"/>
          <w:color w:val="auto"/>
          <w:sz w:val="23"/>
          <w:szCs w:val="23"/>
        </w:rPr>
      </w:pPr>
    </w:p>
    <w:p w14:paraId="46D61652" w14:textId="77777777" w:rsidR="0053194D" w:rsidRPr="00D95F1A" w:rsidRDefault="0053194D" w:rsidP="0085499F">
      <w:pPr>
        <w:spacing w:beforeLines="1" w:before="2" w:afterLines="1" w:after="2" w:line="240" w:lineRule="auto"/>
        <w:ind w:left="720" w:hanging="720"/>
        <w:rPr>
          <w:rFonts w:ascii="Times" w:hAnsi="Times"/>
          <w:color w:val="auto"/>
          <w:sz w:val="23"/>
          <w:szCs w:val="23"/>
        </w:rPr>
      </w:pPr>
      <w:r w:rsidRPr="00D95F1A">
        <w:rPr>
          <w:rFonts w:ascii="Times" w:hAnsi="Times"/>
          <w:color w:val="auto"/>
          <w:sz w:val="23"/>
          <w:szCs w:val="23"/>
        </w:rPr>
        <w:t xml:space="preserve">Gabler, N. (2007). </w:t>
      </w:r>
      <w:r w:rsidRPr="00D95F1A">
        <w:rPr>
          <w:rFonts w:ascii="Times" w:hAnsi="Times"/>
          <w:i/>
          <w:color w:val="auto"/>
          <w:sz w:val="23"/>
          <w:szCs w:val="23"/>
        </w:rPr>
        <w:t>Walt Disney: The triumph of the American imagination</w:t>
      </w:r>
      <w:r w:rsidRPr="00D95F1A">
        <w:rPr>
          <w:rFonts w:ascii="Times" w:hAnsi="Times"/>
          <w:color w:val="auto"/>
          <w:sz w:val="23"/>
          <w:szCs w:val="23"/>
        </w:rPr>
        <w:t>. New York, NY: Vintage.</w:t>
      </w:r>
    </w:p>
    <w:p w14:paraId="2D5F93F6" w14:textId="77777777" w:rsidR="0085499F" w:rsidRPr="00D95F1A" w:rsidRDefault="0085499F" w:rsidP="0085499F">
      <w:pPr>
        <w:spacing w:beforeLines="1" w:before="2" w:afterLines="1" w:after="2" w:line="240" w:lineRule="auto"/>
        <w:ind w:left="720" w:hanging="720"/>
        <w:rPr>
          <w:rFonts w:ascii="Times" w:hAnsi="Times"/>
          <w:color w:val="auto"/>
          <w:sz w:val="23"/>
          <w:szCs w:val="23"/>
        </w:rPr>
      </w:pPr>
    </w:p>
    <w:p w14:paraId="1E23333D" w14:textId="4806481E" w:rsidR="0053194D" w:rsidRPr="00D95F1A" w:rsidRDefault="005944A4" w:rsidP="0085499F">
      <w:pPr>
        <w:spacing w:beforeLines="1" w:before="2" w:afterLines="1" w:after="2" w:line="240" w:lineRule="auto"/>
        <w:ind w:left="720" w:hanging="720"/>
        <w:rPr>
          <w:rFonts w:ascii="Times" w:hAnsi="Times"/>
          <w:color w:val="auto"/>
          <w:sz w:val="23"/>
          <w:szCs w:val="23"/>
        </w:rPr>
      </w:pPr>
      <w:r w:rsidRPr="00D95F1A">
        <w:rPr>
          <w:rFonts w:ascii="Times" w:hAnsi="Times"/>
          <w:color w:val="auto"/>
          <w:sz w:val="23"/>
          <w:szCs w:val="23"/>
        </w:rPr>
        <w:t xml:space="preserve">Gall, M. D., Gall, J. P, &amp; Borg, W. R. (2007). </w:t>
      </w:r>
      <w:r w:rsidRPr="00D95F1A">
        <w:rPr>
          <w:rFonts w:ascii="Times" w:hAnsi="Times"/>
          <w:i/>
          <w:color w:val="auto"/>
          <w:sz w:val="23"/>
          <w:szCs w:val="23"/>
        </w:rPr>
        <w:t>Educational research: An introduction</w:t>
      </w:r>
      <w:r w:rsidRPr="00D95F1A">
        <w:rPr>
          <w:rFonts w:ascii="Times" w:hAnsi="Times"/>
          <w:color w:val="auto"/>
          <w:sz w:val="23"/>
          <w:szCs w:val="23"/>
        </w:rPr>
        <w:t xml:space="preserve">, </w:t>
      </w:r>
      <w:r w:rsidR="0085499F" w:rsidRPr="00D95F1A">
        <w:rPr>
          <w:rFonts w:ascii="Times" w:hAnsi="Times"/>
          <w:color w:val="auto"/>
          <w:sz w:val="23"/>
          <w:szCs w:val="23"/>
        </w:rPr>
        <w:t>(</w:t>
      </w:r>
      <w:r w:rsidRPr="00D95F1A">
        <w:rPr>
          <w:rFonts w:ascii="Times" w:hAnsi="Times"/>
          <w:color w:val="auto"/>
          <w:sz w:val="23"/>
          <w:szCs w:val="23"/>
        </w:rPr>
        <w:t>8</w:t>
      </w:r>
      <w:r w:rsidRPr="00D95F1A">
        <w:rPr>
          <w:rFonts w:ascii="Times" w:hAnsi="Times"/>
          <w:color w:val="auto"/>
          <w:sz w:val="23"/>
          <w:szCs w:val="23"/>
          <w:vertAlign w:val="superscript"/>
        </w:rPr>
        <w:t>th</w:t>
      </w:r>
      <w:r w:rsidR="0085499F" w:rsidRPr="00D95F1A">
        <w:rPr>
          <w:rFonts w:ascii="Times" w:hAnsi="Times"/>
          <w:color w:val="auto"/>
          <w:sz w:val="23"/>
          <w:szCs w:val="23"/>
        </w:rPr>
        <w:t xml:space="preserve"> e</w:t>
      </w:r>
      <w:r w:rsidRPr="00D95F1A">
        <w:rPr>
          <w:rFonts w:ascii="Times" w:hAnsi="Times"/>
          <w:color w:val="auto"/>
          <w:sz w:val="23"/>
          <w:szCs w:val="23"/>
        </w:rPr>
        <w:t>d.</w:t>
      </w:r>
      <w:r w:rsidR="0085499F" w:rsidRPr="00D95F1A">
        <w:rPr>
          <w:rFonts w:ascii="Times" w:hAnsi="Times"/>
          <w:color w:val="auto"/>
          <w:sz w:val="23"/>
          <w:szCs w:val="23"/>
        </w:rPr>
        <w:t>).</w:t>
      </w:r>
      <w:r w:rsidRPr="00D95F1A">
        <w:rPr>
          <w:rFonts w:ascii="Times" w:hAnsi="Times"/>
          <w:color w:val="auto"/>
          <w:sz w:val="23"/>
          <w:szCs w:val="23"/>
        </w:rPr>
        <w:t xml:space="preserve"> Boston, MA: Pearson.</w:t>
      </w:r>
    </w:p>
    <w:p w14:paraId="46BC0D46" w14:textId="77777777" w:rsidR="0085499F" w:rsidRPr="00D95F1A" w:rsidRDefault="0085499F" w:rsidP="0085499F">
      <w:pPr>
        <w:spacing w:beforeLines="1" w:before="2" w:afterLines="1" w:after="2" w:line="240" w:lineRule="auto"/>
        <w:ind w:left="720" w:hanging="720"/>
        <w:rPr>
          <w:rFonts w:ascii="Times" w:hAnsi="Times"/>
          <w:color w:val="auto"/>
          <w:sz w:val="23"/>
          <w:szCs w:val="23"/>
        </w:rPr>
      </w:pPr>
    </w:p>
    <w:p w14:paraId="477170C5" w14:textId="77777777" w:rsidR="0053194D" w:rsidRPr="00D95F1A" w:rsidRDefault="0053194D" w:rsidP="0085499F">
      <w:pPr>
        <w:spacing w:beforeLines="1" w:before="2" w:afterLines="1" w:after="2" w:line="240" w:lineRule="auto"/>
        <w:ind w:left="720" w:hanging="720"/>
        <w:rPr>
          <w:rFonts w:ascii="Times" w:hAnsi="Times"/>
          <w:color w:val="auto"/>
          <w:sz w:val="23"/>
          <w:szCs w:val="23"/>
        </w:rPr>
      </w:pPr>
      <w:r w:rsidRPr="00D95F1A">
        <w:rPr>
          <w:rFonts w:ascii="Times" w:hAnsi="Times"/>
          <w:color w:val="auto"/>
          <w:sz w:val="23"/>
          <w:szCs w:val="23"/>
        </w:rPr>
        <w:t xml:space="preserve">Graham, J., Ed. (1990). </w:t>
      </w:r>
      <w:r w:rsidRPr="00D95F1A">
        <w:rPr>
          <w:rFonts w:ascii="Times" w:hAnsi="Times"/>
          <w:i/>
          <w:color w:val="auto"/>
          <w:sz w:val="23"/>
          <w:szCs w:val="23"/>
        </w:rPr>
        <w:t>“Yours for the revolution:” The Appeal to Reason, 1895-1922</w:t>
      </w:r>
      <w:r w:rsidRPr="00D95F1A">
        <w:rPr>
          <w:rFonts w:ascii="Times" w:hAnsi="Times"/>
          <w:color w:val="auto"/>
          <w:sz w:val="23"/>
          <w:szCs w:val="23"/>
        </w:rPr>
        <w:t>. Lincoln, NE: University of Nebraska Press.</w:t>
      </w:r>
    </w:p>
    <w:p w14:paraId="37560627" w14:textId="77777777" w:rsidR="0085499F" w:rsidRPr="00D95F1A" w:rsidRDefault="0085499F" w:rsidP="0085499F">
      <w:pPr>
        <w:spacing w:line="240" w:lineRule="auto"/>
        <w:ind w:left="720" w:hanging="720"/>
        <w:rPr>
          <w:rFonts w:ascii="Times" w:hAnsi="Times"/>
          <w:color w:val="auto"/>
          <w:sz w:val="23"/>
          <w:szCs w:val="23"/>
        </w:rPr>
      </w:pPr>
    </w:p>
    <w:p w14:paraId="33461128" w14:textId="66000596" w:rsidR="0053194D" w:rsidRPr="00D95F1A" w:rsidRDefault="0053194D" w:rsidP="0085499F">
      <w:pPr>
        <w:spacing w:line="240" w:lineRule="auto"/>
        <w:ind w:left="720" w:hanging="720"/>
        <w:rPr>
          <w:rFonts w:ascii="Times" w:hAnsi="Times"/>
          <w:b/>
          <w:color w:val="auto"/>
          <w:sz w:val="23"/>
          <w:szCs w:val="23"/>
        </w:rPr>
      </w:pPr>
      <w:r w:rsidRPr="00D95F1A">
        <w:rPr>
          <w:rFonts w:ascii="Times" w:hAnsi="Times"/>
          <w:color w:val="auto"/>
          <w:sz w:val="23"/>
          <w:szCs w:val="23"/>
        </w:rPr>
        <w:t xml:space="preserve">Hammontree, M. (1997). </w:t>
      </w:r>
      <w:r w:rsidRPr="00D95F1A">
        <w:rPr>
          <w:rFonts w:ascii="Times" w:hAnsi="Times"/>
          <w:i/>
          <w:color w:val="auto"/>
          <w:sz w:val="23"/>
          <w:szCs w:val="23"/>
        </w:rPr>
        <w:t>Childhood of famous Americans: Walt Disney: Young movie maker.</w:t>
      </w:r>
    </w:p>
    <w:p w14:paraId="67B23D08" w14:textId="77777777" w:rsidR="0053194D" w:rsidRPr="00D95F1A" w:rsidRDefault="0053194D" w:rsidP="0085499F">
      <w:pPr>
        <w:spacing w:line="240" w:lineRule="auto"/>
        <w:ind w:left="720" w:hanging="720"/>
        <w:rPr>
          <w:rFonts w:ascii="Times" w:hAnsi="Times"/>
          <w:b/>
          <w:color w:val="auto"/>
          <w:sz w:val="23"/>
          <w:szCs w:val="23"/>
        </w:rPr>
      </w:pPr>
    </w:p>
    <w:p w14:paraId="4819D93E" w14:textId="77777777" w:rsidR="0053194D" w:rsidRPr="00D95F1A" w:rsidRDefault="0053194D" w:rsidP="00D95F1A">
      <w:pPr>
        <w:spacing w:line="240" w:lineRule="auto"/>
        <w:ind w:left="720" w:hanging="720"/>
        <w:rPr>
          <w:rFonts w:ascii="Times" w:hAnsi="Times"/>
          <w:color w:val="auto"/>
          <w:sz w:val="23"/>
          <w:szCs w:val="23"/>
        </w:rPr>
      </w:pPr>
      <w:r w:rsidRPr="00D95F1A">
        <w:rPr>
          <w:rFonts w:ascii="Times" w:hAnsi="Times"/>
          <w:color w:val="auto"/>
          <w:sz w:val="23"/>
          <w:szCs w:val="23"/>
        </w:rPr>
        <w:t>Pokorn</w:t>
      </w:r>
      <w:r w:rsidRPr="00D95F1A">
        <w:rPr>
          <w:rFonts w:ascii="Times" w:hAnsi="Times"/>
          <w:color w:val="auto"/>
          <w:sz w:val="23"/>
          <w:szCs w:val="23"/>
        </w:rPr>
        <w:sym w:font="MT Extra" w:char="F0ED"/>
      </w:r>
      <w:r w:rsidRPr="00D95F1A">
        <w:rPr>
          <w:rFonts w:ascii="Times" w:hAnsi="Times"/>
          <w:color w:val="auto"/>
          <w:sz w:val="23"/>
          <w:szCs w:val="23"/>
        </w:rPr>
        <w:t xml:space="preserve">, P. (2011). </w:t>
      </w:r>
      <w:r w:rsidRPr="00D95F1A">
        <w:rPr>
          <w:rFonts w:ascii="Times" w:hAnsi="Times"/>
          <w:i/>
          <w:color w:val="auto"/>
          <w:sz w:val="23"/>
          <w:szCs w:val="23"/>
        </w:rPr>
        <w:t>Hermeneutics as a theory of understanding</w:t>
      </w:r>
      <w:r w:rsidRPr="00D95F1A">
        <w:rPr>
          <w:rFonts w:ascii="Times" w:hAnsi="Times"/>
          <w:color w:val="auto"/>
          <w:sz w:val="23"/>
          <w:szCs w:val="23"/>
        </w:rPr>
        <w:t>. (A. Bryson-Gustová, Trans.). Grand Rapids, MI: William B. Eerdmans Publishing Company. (Original work published 2005)</w:t>
      </w:r>
    </w:p>
    <w:p w14:paraId="38B30D81" w14:textId="77777777" w:rsidR="0053194D" w:rsidRPr="00D95F1A" w:rsidRDefault="0053194D" w:rsidP="00D95F1A">
      <w:pPr>
        <w:spacing w:line="240" w:lineRule="auto"/>
        <w:rPr>
          <w:rFonts w:ascii="Times" w:hAnsi="Times"/>
          <w:color w:val="auto"/>
          <w:sz w:val="23"/>
          <w:szCs w:val="23"/>
        </w:rPr>
      </w:pPr>
    </w:p>
    <w:p w14:paraId="54699A53" w14:textId="77777777" w:rsidR="0053194D" w:rsidRPr="00D95F1A" w:rsidRDefault="0053194D" w:rsidP="0085499F">
      <w:pPr>
        <w:spacing w:line="240" w:lineRule="auto"/>
        <w:ind w:left="720" w:hanging="720"/>
        <w:rPr>
          <w:rFonts w:ascii="Times" w:hAnsi="Times"/>
          <w:color w:val="auto"/>
          <w:sz w:val="23"/>
          <w:szCs w:val="23"/>
        </w:rPr>
      </w:pPr>
      <w:r w:rsidRPr="00D95F1A">
        <w:rPr>
          <w:rFonts w:ascii="Times" w:hAnsi="Times"/>
          <w:color w:val="auto"/>
          <w:sz w:val="23"/>
          <w:szCs w:val="23"/>
        </w:rPr>
        <w:t xml:space="preserve">Ricouer, P. (1976). </w:t>
      </w:r>
      <w:r w:rsidRPr="00D95F1A">
        <w:rPr>
          <w:rFonts w:ascii="Times" w:hAnsi="Times"/>
          <w:i/>
          <w:color w:val="auto"/>
          <w:sz w:val="23"/>
          <w:szCs w:val="23"/>
        </w:rPr>
        <w:t>Interpretation theory: Discourse and the surplus of meaning</w:t>
      </w:r>
      <w:r w:rsidRPr="00D95F1A">
        <w:rPr>
          <w:rFonts w:ascii="Times" w:hAnsi="Times"/>
          <w:color w:val="auto"/>
          <w:sz w:val="23"/>
          <w:szCs w:val="23"/>
        </w:rPr>
        <w:t xml:space="preserve">. Fort Worth, TX: Texas Christian University Press. </w:t>
      </w:r>
    </w:p>
    <w:p w14:paraId="220CF87C" w14:textId="77777777" w:rsidR="0053194D" w:rsidRPr="00D95F1A" w:rsidRDefault="0053194D" w:rsidP="0085499F">
      <w:pPr>
        <w:spacing w:line="240" w:lineRule="auto"/>
        <w:ind w:left="720" w:hanging="720"/>
        <w:rPr>
          <w:rFonts w:ascii="Times" w:hAnsi="Times"/>
          <w:color w:val="auto"/>
          <w:sz w:val="23"/>
          <w:szCs w:val="23"/>
        </w:rPr>
      </w:pPr>
    </w:p>
    <w:p w14:paraId="18F55D38" w14:textId="77777777" w:rsidR="00097AB3" w:rsidRPr="00D95F1A" w:rsidRDefault="00097AB3" w:rsidP="0085499F">
      <w:pPr>
        <w:spacing w:line="240" w:lineRule="auto"/>
        <w:ind w:left="1440" w:hanging="1440"/>
        <w:rPr>
          <w:rFonts w:ascii="Times" w:hAnsi="Times" w:cs="Times New Roman"/>
          <w:sz w:val="23"/>
          <w:szCs w:val="23"/>
        </w:rPr>
      </w:pPr>
      <w:r w:rsidRPr="00D95F1A">
        <w:rPr>
          <w:rFonts w:ascii="Times" w:hAnsi="Times" w:cs="Times New Roman"/>
          <w:color w:val="000000"/>
          <w:sz w:val="23"/>
          <w:szCs w:val="23"/>
        </w:rPr>
        <w:t xml:space="preserve">Sandefur, S. J., &amp; Moore, L. (2004). The “nuts and dolts” of teacher images in children’s picture storybooks: A content analysis. </w:t>
      </w:r>
      <w:r w:rsidRPr="00D95F1A">
        <w:rPr>
          <w:rFonts w:ascii="Times" w:hAnsi="Times" w:cs="Times New Roman"/>
          <w:i/>
          <w:iCs/>
          <w:color w:val="000000"/>
          <w:sz w:val="23"/>
          <w:szCs w:val="23"/>
        </w:rPr>
        <w:t>Education, 125</w:t>
      </w:r>
      <w:r w:rsidRPr="00D95F1A">
        <w:rPr>
          <w:rFonts w:ascii="Times" w:hAnsi="Times" w:cs="Times New Roman"/>
          <w:color w:val="000000"/>
          <w:sz w:val="23"/>
          <w:szCs w:val="23"/>
        </w:rPr>
        <w:t>(1), 41-55.</w:t>
      </w:r>
    </w:p>
    <w:p w14:paraId="66A5756D" w14:textId="77777777" w:rsidR="0053194D" w:rsidRPr="00D95F1A" w:rsidRDefault="0053194D" w:rsidP="0085499F">
      <w:pPr>
        <w:spacing w:line="240" w:lineRule="auto"/>
        <w:ind w:left="720" w:hanging="720"/>
        <w:rPr>
          <w:rFonts w:ascii="Times" w:hAnsi="Times"/>
          <w:color w:val="auto"/>
          <w:sz w:val="23"/>
          <w:szCs w:val="23"/>
        </w:rPr>
      </w:pPr>
    </w:p>
    <w:p w14:paraId="5DB2D2F4" w14:textId="77777777" w:rsidR="00AA649D" w:rsidRPr="00D95F1A" w:rsidRDefault="00AA649D" w:rsidP="0085499F">
      <w:pPr>
        <w:spacing w:line="240" w:lineRule="auto"/>
        <w:ind w:left="720" w:hanging="720"/>
        <w:rPr>
          <w:rFonts w:ascii="Times" w:hAnsi="Times"/>
          <w:color w:val="auto"/>
          <w:sz w:val="23"/>
          <w:szCs w:val="23"/>
        </w:rPr>
      </w:pPr>
      <w:r w:rsidRPr="00D95F1A">
        <w:rPr>
          <w:rFonts w:ascii="Times" w:hAnsi="Times"/>
          <w:color w:val="auto"/>
          <w:sz w:val="23"/>
          <w:szCs w:val="23"/>
        </w:rPr>
        <w:t xml:space="preserve">Spinelli, E. (1995). </w:t>
      </w:r>
      <w:r w:rsidRPr="00D95F1A">
        <w:rPr>
          <w:rFonts w:ascii="Times" w:hAnsi="Times"/>
          <w:i/>
          <w:color w:val="auto"/>
          <w:sz w:val="23"/>
          <w:szCs w:val="23"/>
        </w:rPr>
        <w:t>The interpreted world: An introduction to phenomenological psychology</w:t>
      </w:r>
      <w:r w:rsidRPr="00D95F1A">
        <w:rPr>
          <w:rFonts w:ascii="Times" w:hAnsi="Times"/>
          <w:color w:val="auto"/>
          <w:sz w:val="23"/>
          <w:szCs w:val="23"/>
        </w:rPr>
        <w:t>. London, U.K.: Sage. (Originally published in 1989)</w:t>
      </w:r>
    </w:p>
    <w:p w14:paraId="2BC53AE4" w14:textId="77777777" w:rsidR="00AA649D" w:rsidRPr="00D95F1A" w:rsidRDefault="00AA649D" w:rsidP="0085499F">
      <w:pPr>
        <w:spacing w:line="240" w:lineRule="auto"/>
        <w:rPr>
          <w:rFonts w:ascii="Times" w:hAnsi="Times"/>
          <w:color w:val="auto"/>
          <w:sz w:val="23"/>
          <w:szCs w:val="23"/>
        </w:rPr>
      </w:pPr>
    </w:p>
    <w:p w14:paraId="21F753CB" w14:textId="77777777" w:rsidR="005944A4" w:rsidRPr="00D95F1A" w:rsidRDefault="005944A4" w:rsidP="0085499F">
      <w:pPr>
        <w:spacing w:line="240" w:lineRule="auto"/>
        <w:ind w:left="720" w:hanging="720"/>
        <w:rPr>
          <w:rFonts w:ascii="Times" w:hAnsi="Times"/>
          <w:color w:val="000000"/>
          <w:sz w:val="23"/>
          <w:szCs w:val="23"/>
          <w:shd w:val="clear" w:color="auto" w:fill="FFFFFF"/>
        </w:rPr>
      </w:pPr>
      <w:r w:rsidRPr="00D95F1A">
        <w:rPr>
          <w:rFonts w:ascii="Times" w:hAnsi="Times"/>
          <w:color w:val="000000"/>
          <w:sz w:val="23"/>
          <w:szCs w:val="23"/>
          <w:shd w:val="clear" w:color="auto" w:fill="FFFFFF"/>
        </w:rPr>
        <w:t xml:space="preserve">Stephens, J. (1992). </w:t>
      </w:r>
      <w:r w:rsidRPr="00D95F1A">
        <w:rPr>
          <w:rFonts w:ascii="Times" w:hAnsi="Times"/>
          <w:i/>
          <w:iCs/>
          <w:color w:val="000000"/>
          <w:sz w:val="23"/>
          <w:szCs w:val="23"/>
          <w:shd w:val="clear" w:color="auto" w:fill="FFFFFF"/>
        </w:rPr>
        <w:t>Language and Ideology in Children’s Fiction</w:t>
      </w:r>
      <w:r w:rsidRPr="00D95F1A">
        <w:rPr>
          <w:rFonts w:ascii="Times" w:hAnsi="Times"/>
          <w:color w:val="000000"/>
          <w:sz w:val="23"/>
          <w:szCs w:val="23"/>
          <w:shd w:val="clear" w:color="auto" w:fill="FFFFFF"/>
        </w:rPr>
        <w:t>. New York: Longman.</w:t>
      </w:r>
    </w:p>
    <w:p w14:paraId="0F2E4BA7" w14:textId="77777777" w:rsidR="00D95F1A" w:rsidRPr="00D95F1A" w:rsidRDefault="00D95F1A" w:rsidP="0085499F">
      <w:pPr>
        <w:spacing w:line="240" w:lineRule="auto"/>
        <w:ind w:left="720" w:hanging="720"/>
        <w:rPr>
          <w:rFonts w:ascii="Times" w:hAnsi="Times"/>
          <w:color w:val="000000"/>
          <w:sz w:val="23"/>
          <w:szCs w:val="23"/>
          <w:shd w:val="clear" w:color="auto" w:fill="FFFFFF"/>
        </w:rPr>
      </w:pPr>
    </w:p>
    <w:p w14:paraId="28565E0D" w14:textId="77777777" w:rsidR="005944A4" w:rsidRPr="00D95F1A" w:rsidRDefault="005944A4" w:rsidP="0085499F">
      <w:pPr>
        <w:spacing w:line="240" w:lineRule="auto"/>
        <w:ind w:left="720" w:hanging="720"/>
        <w:rPr>
          <w:rFonts w:ascii="Times" w:hAnsi="Times"/>
          <w:color w:val="000000"/>
          <w:sz w:val="23"/>
          <w:szCs w:val="23"/>
          <w:shd w:val="clear" w:color="auto" w:fill="FFFFFF"/>
        </w:rPr>
      </w:pPr>
      <w:r w:rsidRPr="00D95F1A">
        <w:rPr>
          <w:rFonts w:ascii="Times" w:hAnsi="Times"/>
          <w:color w:val="000000"/>
          <w:sz w:val="23"/>
          <w:szCs w:val="23"/>
          <w:shd w:val="clear" w:color="auto" w:fill="FFFFFF"/>
        </w:rPr>
        <w:t xml:space="preserve">Susanin, T. S. (2011). </w:t>
      </w:r>
      <w:r w:rsidRPr="00D95F1A">
        <w:rPr>
          <w:rFonts w:ascii="Times" w:hAnsi="Times"/>
          <w:i/>
          <w:color w:val="000000"/>
          <w:sz w:val="23"/>
          <w:szCs w:val="23"/>
          <w:shd w:val="clear" w:color="auto" w:fill="FFFFFF"/>
        </w:rPr>
        <w:t>Walt before Mickey: Disney’s early years, 1919-1928</w:t>
      </w:r>
      <w:r w:rsidRPr="00D95F1A">
        <w:rPr>
          <w:rFonts w:ascii="Times" w:hAnsi="Times"/>
          <w:color w:val="000000"/>
          <w:sz w:val="23"/>
          <w:szCs w:val="23"/>
          <w:shd w:val="clear" w:color="auto" w:fill="FFFFFF"/>
        </w:rPr>
        <w:t>. Jackson, MS: University Press of Mississippi.</w:t>
      </w:r>
    </w:p>
    <w:p w14:paraId="7E18FBD6" w14:textId="77777777" w:rsidR="00D95F1A" w:rsidRPr="00D95F1A" w:rsidRDefault="00D95F1A" w:rsidP="0085499F">
      <w:pPr>
        <w:widowControl w:val="0"/>
        <w:autoSpaceDE w:val="0"/>
        <w:autoSpaceDN w:val="0"/>
        <w:adjustRightInd w:val="0"/>
        <w:spacing w:line="240" w:lineRule="auto"/>
        <w:ind w:left="720" w:hanging="720"/>
        <w:rPr>
          <w:rFonts w:ascii="Times" w:hAnsi="Times"/>
          <w:color w:val="auto"/>
          <w:sz w:val="23"/>
          <w:szCs w:val="23"/>
        </w:rPr>
      </w:pPr>
    </w:p>
    <w:p w14:paraId="5BBB3795" w14:textId="77777777" w:rsidR="005944A4" w:rsidRPr="00D95F1A" w:rsidRDefault="005944A4" w:rsidP="0085499F">
      <w:pPr>
        <w:widowControl w:val="0"/>
        <w:autoSpaceDE w:val="0"/>
        <w:autoSpaceDN w:val="0"/>
        <w:adjustRightInd w:val="0"/>
        <w:spacing w:line="240" w:lineRule="auto"/>
        <w:ind w:left="720" w:hanging="720"/>
        <w:rPr>
          <w:rFonts w:ascii="Times" w:hAnsi="Times"/>
          <w:color w:val="auto"/>
          <w:sz w:val="23"/>
          <w:szCs w:val="23"/>
        </w:rPr>
      </w:pPr>
      <w:r w:rsidRPr="00D95F1A">
        <w:rPr>
          <w:rFonts w:ascii="Times" w:hAnsi="Times"/>
          <w:color w:val="auto"/>
          <w:sz w:val="23"/>
          <w:szCs w:val="23"/>
        </w:rPr>
        <w:t xml:space="preserve">Zeng, Y. (2011). Image, text and imagination: </w:t>
      </w:r>
      <w:r w:rsidRPr="00D95F1A">
        <w:rPr>
          <w:rFonts w:ascii="Times" w:hAnsi="Times"/>
          <w:i/>
          <w:iCs/>
          <w:color w:val="auto"/>
          <w:sz w:val="23"/>
          <w:szCs w:val="23"/>
        </w:rPr>
        <w:t xml:space="preserve">Dianshizhai Pictorial </w:t>
      </w:r>
      <w:r w:rsidRPr="00D95F1A">
        <w:rPr>
          <w:rFonts w:ascii="Times" w:hAnsi="Times"/>
          <w:color w:val="auto"/>
          <w:sz w:val="23"/>
          <w:szCs w:val="23"/>
        </w:rPr>
        <w:t xml:space="preserve">and </w:t>
      </w:r>
      <w:r w:rsidRPr="00D95F1A">
        <w:rPr>
          <w:rFonts w:ascii="Times" w:hAnsi="Times"/>
          <w:i/>
          <w:iCs/>
          <w:color w:val="auto"/>
          <w:sz w:val="23"/>
          <w:szCs w:val="23"/>
        </w:rPr>
        <w:t xml:space="preserve">Harper’s Weekly </w:t>
      </w:r>
      <w:r w:rsidRPr="00D95F1A">
        <w:rPr>
          <w:rFonts w:ascii="Times" w:hAnsi="Times"/>
          <w:color w:val="auto"/>
          <w:sz w:val="23"/>
          <w:szCs w:val="23"/>
        </w:rPr>
        <w:t>in late 19th century media. (Doctoral dissertation). Retrieved from ProQuest LLC. (</w:t>
      </w:r>
      <w:r w:rsidRPr="00D95F1A">
        <w:rPr>
          <w:rFonts w:ascii="Times" w:hAnsi="Times" w:cs="Helvetica"/>
          <w:color w:val="auto"/>
          <w:sz w:val="23"/>
          <w:szCs w:val="23"/>
        </w:rPr>
        <w:t>UMI Number: 3481926)</w:t>
      </w:r>
    </w:p>
    <w:p w14:paraId="741B7097" w14:textId="77777777" w:rsidR="005944A4" w:rsidRPr="00D95F1A" w:rsidRDefault="005944A4" w:rsidP="0085499F">
      <w:pPr>
        <w:spacing w:line="240" w:lineRule="auto"/>
        <w:ind w:left="720" w:hanging="720"/>
        <w:rPr>
          <w:rFonts w:ascii="Times" w:hAnsi="Times"/>
          <w:color w:val="000000"/>
          <w:sz w:val="23"/>
          <w:szCs w:val="23"/>
          <w:shd w:val="clear" w:color="auto" w:fill="FFFFFF"/>
        </w:rPr>
      </w:pPr>
    </w:p>
    <w:p w14:paraId="08C1B86D" w14:textId="3C701993" w:rsidR="005944A4" w:rsidRDefault="005944A4" w:rsidP="0085499F">
      <w:pPr>
        <w:spacing w:line="240" w:lineRule="auto"/>
        <w:ind w:left="720" w:hanging="720"/>
        <w:rPr>
          <w:rFonts w:ascii="Times" w:hAnsi="Times"/>
          <w:color w:val="auto"/>
          <w:sz w:val="24"/>
          <w:szCs w:val="24"/>
        </w:rPr>
      </w:pPr>
      <w:r w:rsidRPr="00D95F1A">
        <w:rPr>
          <w:rFonts w:ascii="Times" w:hAnsi="Times"/>
          <w:color w:val="auto"/>
          <w:sz w:val="23"/>
          <w:szCs w:val="23"/>
        </w:rPr>
        <w:t xml:space="preserve">Zipes, J. (2002). </w:t>
      </w:r>
      <w:r w:rsidRPr="00D95F1A">
        <w:rPr>
          <w:rFonts w:ascii="Times" w:hAnsi="Times"/>
          <w:i/>
          <w:color w:val="auto"/>
          <w:sz w:val="23"/>
          <w:szCs w:val="23"/>
        </w:rPr>
        <w:t>Sticks and stones: The troublesome success of children’s literature from Slovenly Peter to Harry Potter</w:t>
      </w:r>
      <w:r w:rsidRPr="00D95F1A">
        <w:rPr>
          <w:rFonts w:ascii="Times" w:hAnsi="Times"/>
          <w:color w:val="auto"/>
          <w:sz w:val="23"/>
          <w:szCs w:val="23"/>
        </w:rPr>
        <w:t>. New York, NY: Routledge</w:t>
      </w:r>
      <w:r>
        <w:rPr>
          <w:rFonts w:ascii="Times" w:hAnsi="Times"/>
          <w:color w:val="auto"/>
          <w:sz w:val="24"/>
          <w:szCs w:val="24"/>
        </w:rPr>
        <w:t>.</w:t>
      </w:r>
    </w:p>
    <w:p w14:paraId="1F824D76" w14:textId="77777777" w:rsidR="00D95F1A" w:rsidRDefault="00D95F1A" w:rsidP="0085499F">
      <w:pPr>
        <w:spacing w:line="240" w:lineRule="auto"/>
        <w:ind w:left="720" w:hanging="720"/>
        <w:rPr>
          <w:rFonts w:ascii="Times" w:hAnsi="Times"/>
          <w:sz w:val="24"/>
          <w:szCs w:val="24"/>
        </w:rPr>
      </w:pPr>
    </w:p>
    <w:p w14:paraId="094ADBAD" w14:textId="25F8BD9C" w:rsidR="00D95F1A" w:rsidRPr="00E72E5C" w:rsidRDefault="001D10AF" w:rsidP="00D95F1A">
      <w:pPr>
        <w:pStyle w:val="Heading1"/>
        <w:spacing w:before="480"/>
        <w:rPr>
          <w:rFonts w:ascii="Trebuchet MS" w:eastAsiaTheme="minorEastAsia" w:hAnsi="Trebuchet MS" w:cstheme="minorBidi"/>
          <w:bCs w:val="0"/>
          <w:color w:val="7F7F7F" w:themeColor="text1" w:themeTint="80"/>
          <w:sz w:val="20"/>
          <w:szCs w:val="22"/>
        </w:rPr>
      </w:pPr>
      <w:sdt>
        <w:sdtPr>
          <w:id w:val="-1456007541"/>
          <w:placeholder>
            <w:docPart w:val="BB0950939857DF49B4FB8284C5BB7BD8"/>
          </w:placeholder>
        </w:sdtPr>
        <w:sdtEndPr>
          <w:rPr>
            <w:rFonts w:ascii="Trebuchet MS" w:eastAsiaTheme="minorEastAsia" w:hAnsi="Trebuchet MS" w:cstheme="minorBidi"/>
            <w:bCs w:val="0"/>
            <w:color w:val="7F7F7F" w:themeColor="text1" w:themeTint="80"/>
            <w:sz w:val="20"/>
            <w:szCs w:val="22"/>
          </w:rPr>
        </w:sdtEndPr>
        <w:sdtContent>
          <w:r w:rsidR="00D95F1A">
            <w:rPr>
              <w:rFonts w:ascii="Trebuchet MS" w:hAnsi="Trebuchet MS"/>
              <w:bCs w:val="0"/>
              <w:sz w:val="28"/>
              <w:szCs w:val="28"/>
            </w:rPr>
            <w:t>Timetable</w:t>
          </w:r>
        </w:sdtContent>
      </w:sdt>
    </w:p>
    <w:tbl>
      <w:tblPr>
        <w:tblStyle w:val="TableGrid"/>
        <w:tblW w:w="0" w:type="auto"/>
        <w:tblLook w:val="00A0" w:firstRow="1" w:lastRow="0" w:firstColumn="1" w:lastColumn="0" w:noHBand="0" w:noVBand="0"/>
      </w:tblPr>
      <w:tblGrid>
        <w:gridCol w:w="526"/>
        <w:gridCol w:w="2102"/>
        <w:gridCol w:w="2264"/>
        <w:gridCol w:w="4701"/>
      </w:tblGrid>
      <w:tr w:rsidR="00D95F1A" w:rsidRPr="00D95F1A" w14:paraId="63E2A28B" w14:textId="77777777" w:rsidTr="006F0C06">
        <w:trPr>
          <w:trHeight w:val="323"/>
        </w:trPr>
        <w:tc>
          <w:tcPr>
            <w:tcW w:w="9593" w:type="dxa"/>
            <w:gridSpan w:val="4"/>
            <w:shd w:val="clear" w:color="auto" w:fill="D9D9D9" w:themeFill="background1" w:themeFillShade="D9"/>
            <w:vAlign w:val="center"/>
          </w:tcPr>
          <w:p w14:paraId="6A1FE009" w14:textId="77777777" w:rsidR="00D95F1A" w:rsidRPr="00D95F1A" w:rsidRDefault="00D95F1A" w:rsidP="00D95F1A">
            <w:pPr>
              <w:jc w:val="center"/>
              <w:rPr>
                <w:b/>
                <w:color w:val="auto"/>
                <w:sz w:val="22"/>
              </w:rPr>
            </w:pPr>
            <w:r w:rsidRPr="00D95F1A">
              <w:rPr>
                <w:b/>
                <w:color w:val="auto"/>
                <w:sz w:val="22"/>
              </w:rPr>
              <w:t>Proposed Calendar of Due Dates for Anne Anderson</w:t>
            </w:r>
          </w:p>
        </w:tc>
      </w:tr>
      <w:tr w:rsidR="00D95F1A" w:rsidRPr="00D95F1A" w14:paraId="3C6BFA92" w14:textId="77777777" w:rsidTr="006F0C06">
        <w:trPr>
          <w:trHeight w:val="458"/>
        </w:trPr>
        <w:tc>
          <w:tcPr>
            <w:tcW w:w="2628" w:type="dxa"/>
            <w:gridSpan w:val="2"/>
            <w:shd w:val="clear" w:color="auto" w:fill="F2F2F2" w:themeFill="background1" w:themeFillShade="F2"/>
            <w:vAlign w:val="center"/>
          </w:tcPr>
          <w:p w14:paraId="08829035" w14:textId="77777777" w:rsidR="00D95F1A" w:rsidRPr="00D95F1A" w:rsidRDefault="00D95F1A" w:rsidP="00D95F1A">
            <w:pPr>
              <w:rPr>
                <w:b/>
                <w:color w:val="auto"/>
                <w:sz w:val="22"/>
              </w:rPr>
            </w:pPr>
            <w:r w:rsidRPr="00D95F1A">
              <w:rPr>
                <w:b/>
                <w:color w:val="auto"/>
                <w:sz w:val="22"/>
              </w:rPr>
              <w:t>Completion Date*</w:t>
            </w:r>
          </w:p>
        </w:tc>
        <w:tc>
          <w:tcPr>
            <w:tcW w:w="2264" w:type="dxa"/>
            <w:shd w:val="clear" w:color="auto" w:fill="F2F2F2" w:themeFill="background1" w:themeFillShade="F2"/>
            <w:vAlign w:val="center"/>
          </w:tcPr>
          <w:p w14:paraId="13E2EF56" w14:textId="77777777" w:rsidR="00D95F1A" w:rsidRPr="00D95F1A" w:rsidRDefault="00D95F1A" w:rsidP="00D95F1A">
            <w:pPr>
              <w:rPr>
                <w:b/>
                <w:color w:val="auto"/>
                <w:sz w:val="22"/>
              </w:rPr>
            </w:pPr>
            <w:r w:rsidRPr="00D95F1A">
              <w:rPr>
                <w:b/>
                <w:color w:val="auto"/>
                <w:sz w:val="22"/>
              </w:rPr>
              <w:t>Project / Meeting</w:t>
            </w:r>
          </w:p>
        </w:tc>
        <w:tc>
          <w:tcPr>
            <w:tcW w:w="4701" w:type="dxa"/>
            <w:shd w:val="clear" w:color="auto" w:fill="F2F2F2" w:themeFill="background1" w:themeFillShade="F2"/>
            <w:vAlign w:val="center"/>
          </w:tcPr>
          <w:p w14:paraId="040484EC" w14:textId="77777777" w:rsidR="00D95F1A" w:rsidRPr="00D95F1A" w:rsidRDefault="00D95F1A" w:rsidP="00D95F1A">
            <w:pPr>
              <w:rPr>
                <w:b/>
                <w:color w:val="auto"/>
                <w:sz w:val="22"/>
              </w:rPr>
            </w:pPr>
            <w:r w:rsidRPr="00D95F1A">
              <w:rPr>
                <w:b/>
                <w:color w:val="auto"/>
                <w:sz w:val="22"/>
              </w:rPr>
              <w:t>Notes / Concerns</w:t>
            </w:r>
          </w:p>
        </w:tc>
      </w:tr>
      <w:tr w:rsidR="00D95F1A" w:rsidRPr="00D95F1A" w14:paraId="4E26D496" w14:textId="77777777" w:rsidTr="006F0C06">
        <w:trPr>
          <w:trHeight w:val="503"/>
        </w:trPr>
        <w:tc>
          <w:tcPr>
            <w:tcW w:w="526" w:type="dxa"/>
            <w:vMerge w:val="restart"/>
            <w:shd w:val="clear" w:color="auto" w:fill="auto"/>
            <w:textDirection w:val="btLr"/>
            <w:vAlign w:val="center"/>
          </w:tcPr>
          <w:p w14:paraId="15788CA8" w14:textId="77777777" w:rsidR="00D95F1A" w:rsidRPr="00D95F1A" w:rsidRDefault="00D95F1A" w:rsidP="00D95F1A">
            <w:pPr>
              <w:ind w:left="113" w:right="113"/>
              <w:jc w:val="center"/>
              <w:rPr>
                <w:rFonts w:ascii="Times New Roman Bold" w:hAnsi="Times New Roman Bold"/>
                <w:b/>
                <w:color w:val="auto"/>
                <w:w w:val="150"/>
                <w:sz w:val="22"/>
              </w:rPr>
            </w:pPr>
            <w:r w:rsidRPr="00D95F1A">
              <w:rPr>
                <w:rFonts w:ascii="Times New Roman Bold" w:hAnsi="Times New Roman Bold"/>
                <w:b/>
                <w:color w:val="auto"/>
                <w:w w:val="150"/>
                <w:sz w:val="22"/>
              </w:rPr>
              <w:t>2013</w:t>
            </w:r>
          </w:p>
        </w:tc>
        <w:tc>
          <w:tcPr>
            <w:tcW w:w="2102" w:type="dxa"/>
            <w:shd w:val="clear" w:color="auto" w:fill="auto"/>
            <w:vAlign w:val="center"/>
          </w:tcPr>
          <w:p w14:paraId="678908DC" w14:textId="33AA7258" w:rsidR="00D95F1A" w:rsidRPr="00D95F1A" w:rsidRDefault="00D95F1A" w:rsidP="00D95F1A">
            <w:pPr>
              <w:rPr>
                <w:color w:val="auto"/>
                <w:sz w:val="22"/>
              </w:rPr>
            </w:pPr>
            <w:r w:rsidRPr="00D95F1A">
              <w:rPr>
                <w:color w:val="auto"/>
                <w:sz w:val="22"/>
              </w:rPr>
              <w:t>July 19</w:t>
            </w:r>
          </w:p>
        </w:tc>
        <w:tc>
          <w:tcPr>
            <w:tcW w:w="2264" w:type="dxa"/>
            <w:vAlign w:val="center"/>
          </w:tcPr>
          <w:p w14:paraId="0F25D364" w14:textId="77777777" w:rsidR="00D95F1A" w:rsidRPr="00D95F1A" w:rsidRDefault="00D95F1A" w:rsidP="00D95F1A">
            <w:pPr>
              <w:rPr>
                <w:color w:val="auto"/>
                <w:sz w:val="22"/>
              </w:rPr>
            </w:pPr>
            <w:r w:rsidRPr="00D95F1A">
              <w:rPr>
                <w:color w:val="auto"/>
                <w:sz w:val="22"/>
              </w:rPr>
              <w:t>Order Study Texts</w:t>
            </w:r>
          </w:p>
        </w:tc>
        <w:tc>
          <w:tcPr>
            <w:tcW w:w="4701" w:type="dxa"/>
            <w:vAlign w:val="center"/>
          </w:tcPr>
          <w:p w14:paraId="392B5348" w14:textId="03B436E4" w:rsidR="00D95F1A" w:rsidRPr="00D95F1A" w:rsidRDefault="00D95F1A" w:rsidP="00D95F1A">
            <w:pPr>
              <w:rPr>
                <w:color w:val="auto"/>
                <w:sz w:val="22"/>
              </w:rPr>
            </w:pPr>
            <w:r w:rsidRPr="00D95F1A">
              <w:rPr>
                <w:color w:val="auto"/>
                <w:sz w:val="22"/>
              </w:rPr>
              <w:t xml:space="preserve">Some have arrived; I’m working on others. </w:t>
            </w:r>
          </w:p>
        </w:tc>
      </w:tr>
      <w:tr w:rsidR="00D95F1A" w:rsidRPr="00D95F1A" w14:paraId="07671EEC" w14:textId="77777777" w:rsidTr="006F0C06">
        <w:trPr>
          <w:trHeight w:val="720"/>
        </w:trPr>
        <w:tc>
          <w:tcPr>
            <w:tcW w:w="526" w:type="dxa"/>
            <w:vMerge/>
            <w:shd w:val="clear" w:color="auto" w:fill="auto"/>
            <w:vAlign w:val="center"/>
          </w:tcPr>
          <w:p w14:paraId="42B659C1" w14:textId="77777777" w:rsidR="00D95F1A" w:rsidRPr="00D95F1A" w:rsidRDefault="00D95F1A" w:rsidP="00D95F1A">
            <w:pPr>
              <w:rPr>
                <w:color w:val="auto"/>
                <w:sz w:val="22"/>
              </w:rPr>
            </w:pPr>
          </w:p>
        </w:tc>
        <w:tc>
          <w:tcPr>
            <w:tcW w:w="2102" w:type="dxa"/>
            <w:shd w:val="clear" w:color="auto" w:fill="auto"/>
            <w:vAlign w:val="center"/>
          </w:tcPr>
          <w:p w14:paraId="15DB848A" w14:textId="48C37B1A" w:rsidR="00D95F1A" w:rsidRPr="00D95F1A" w:rsidRDefault="00D95F1A" w:rsidP="00D95F1A">
            <w:pPr>
              <w:rPr>
                <w:color w:val="auto"/>
                <w:sz w:val="22"/>
              </w:rPr>
            </w:pPr>
            <w:r w:rsidRPr="00D95F1A">
              <w:rPr>
                <w:color w:val="auto"/>
                <w:sz w:val="22"/>
              </w:rPr>
              <w:t>August 13, 10 a.m.</w:t>
            </w:r>
          </w:p>
        </w:tc>
        <w:tc>
          <w:tcPr>
            <w:tcW w:w="2264" w:type="dxa"/>
            <w:vAlign w:val="center"/>
          </w:tcPr>
          <w:p w14:paraId="2178511D" w14:textId="77777777" w:rsidR="00D95F1A" w:rsidRPr="00D95F1A" w:rsidRDefault="00D95F1A" w:rsidP="00D95F1A">
            <w:pPr>
              <w:rPr>
                <w:color w:val="auto"/>
                <w:sz w:val="22"/>
              </w:rPr>
            </w:pPr>
            <w:r w:rsidRPr="00D95F1A">
              <w:rPr>
                <w:color w:val="auto"/>
                <w:sz w:val="22"/>
              </w:rPr>
              <w:t>Committee Meeting</w:t>
            </w:r>
          </w:p>
        </w:tc>
        <w:tc>
          <w:tcPr>
            <w:tcW w:w="4701" w:type="dxa"/>
            <w:vAlign w:val="center"/>
          </w:tcPr>
          <w:p w14:paraId="1FCC9B1B" w14:textId="56793C1B" w:rsidR="00D95F1A" w:rsidRPr="00D95F1A" w:rsidRDefault="00D95F1A" w:rsidP="00D95F1A">
            <w:pPr>
              <w:rPr>
                <w:color w:val="auto"/>
                <w:sz w:val="22"/>
              </w:rPr>
            </w:pPr>
            <w:r w:rsidRPr="00D95F1A">
              <w:rPr>
                <w:color w:val="auto"/>
                <w:sz w:val="22"/>
              </w:rPr>
              <w:t xml:space="preserve">Discuss dissertation ideas; set goals and timeline. </w:t>
            </w:r>
            <w:r w:rsidR="0056231C">
              <w:rPr>
                <w:color w:val="auto"/>
                <w:sz w:val="22"/>
              </w:rPr>
              <w:t xml:space="preserve"> </w:t>
            </w:r>
          </w:p>
        </w:tc>
      </w:tr>
      <w:tr w:rsidR="00D95F1A" w:rsidRPr="00D95F1A" w14:paraId="6D938F8E" w14:textId="77777777" w:rsidTr="006F0C06">
        <w:trPr>
          <w:trHeight w:val="720"/>
        </w:trPr>
        <w:tc>
          <w:tcPr>
            <w:tcW w:w="526" w:type="dxa"/>
            <w:vMerge/>
            <w:shd w:val="clear" w:color="auto" w:fill="auto"/>
            <w:vAlign w:val="center"/>
          </w:tcPr>
          <w:p w14:paraId="1A19FB7C" w14:textId="77777777" w:rsidR="00D95F1A" w:rsidRPr="00D95F1A" w:rsidRDefault="00D95F1A" w:rsidP="00D95F1A">
            <w:pPr>
              <w:rPr>
                <w:color w:val="auto"/>
                <w:sz w:val="22"/>
              </w:rPr>
            </w:pPr>
          </w:p>
        </w:tc>
        <w:tc>
          <w:tcPr>
            <w:tcW w:w="2102" w:type="dxa"/>
            <w:shd w:val="clear" w:color="auto" w:fill="auto"/>
            <w:vAlign w:val="center"/>
          </w:tcPr>
          <w:p w14:paraId="71D17CEA" w14:textId="77777777" w:rsidR="00D95F1A" w:rsidRPr="00D95F1A" w:rsidRDefault="00D95F1A" w:rsidP="00D95F1A">
            <w:pPr>
              <w:rPr>
                <w:color w:val="auto"/>
                <w:sz w:val="22"/>
              </w:rPr>
            </w:pPr>
            <w:r w:rsidRPr="00D95F1A">
              <w:rPr>
                <w:color w:val="auto"/>
                <w:sz w:val="22"/>
              </w:rPr>
              <w:t>September 13</w:t>
            </w:r>
          </w:p>
        </w:tc>
        <w:tc>
          <w:tcPr>
            <w:tcW w:w="2264" w:type="dxa"/>
            <w:vAlign w:val="center"/>
          </w:tcPr>
          <w:p w14:paraId="0CB2180B" w14:textId="77777777" w:rsidR="00D95F1A" w:rsidRPr="00D95F1A" w:rsidRDefault="00D95F1A" w:rsidP="00D95F1A">
            <w:pPr>
              <w:rPr>
                <w:color w:val="auto"/>
                <w:sz w:val="22"/>
              </w:rPr>
            </w:pPr>
            <w:r w:rsidRPr="00D95F1A">
              <w:rPr>
                <w:color w:val="auto"/>
                <w:sz w:val="22"/>
              </w:rPr>
              <w:t>Proposal to MP</w:t>
            </w:r>
          </w:p>
        </w:tc>
        <w:tc>
          <w:tcPr>
            <w:tcW w:w="4701" w:type="dxa"/>
            <w:vAlign w:val="center"/>
          </w:tcPr>
          <w:p w14:paraId="27511B5D" w14:textId="40716AD1" w:rsidR="00D95F1A" w:rsidRPr="00D95F1A" w:rsidRDefault="006F0C06" w:rsidP="006F0C06">
            <w:pPr>
              <w:rPr>
                <w:color w:val="auto"/>
                <w:sz w:val="22"/>
              </w:rPr>
            </w:pPr>
            <w:r>
              <w:rPr>
                <w:color w:val="auto"/>
                <w:sz w:val="22"/>
              </w:rPr>
              <w:t>Complete</w:t>
            </w:r>
            <w:r w:rsidR="00D95F1A" w:rsidRPr="00D95F1A">
              <w:rPr>
                <w:color w:val="auto"/>
                <w:sz w:val="22"/>
              </w:rPr>
              <w:t xml:space="preserve"> lit</w:t>
            </w:r>
            <w:r w:rsidR="0056231C">
              <w:rPr>
                <w:color w:val="auto"/>
                <w:sz w:val="22"/>
              </w:rPr>
              <w:t>erature reviews, prelim</w:t>
            </w:r>
            <w:r w:rsidR="00D95F1A" w:rsidRPr="00D95F1A">
              <w:rPr>
                <w:color w:val="auto"/>
                <w:sz w:val="22"/>
              </w:rPr>
              <w:t>inary study, and first three chapters.</w:t>
            </w:r>
          </w:p>
        </w:tc>
      </w:tr>
      <w:tr w:rsidR="00D95F1A" w:rsidRPr="00D95F1A" w14:paraId="287CE791" w14:textId="77777777" w:rsidTr="006F0C06">
        <w:trPr>
          <w:trHeight w:val="341"/>
        </w:trPr>
        <w:tc>
          <w:tcPr>
            <w:tcW w:w="526" w:type="dxa"/>
            <w:vMerge/>
            <w:shd w:val="clear" w:color="auto" w:fill="auto"/>
            <w:vAlign w:val="center"/>
          </w:tcPr>
          <w:p w14:paraId="50F73372" w14:textId="77777777" w:rsidR="00D95F1A" w:rsidRPr="00D95F1A" w:rsidRDefault="00D95F1A" w:rsidP="00D95F1A">
            <w:pPr>
              <w:rPr>
                <w:color w:val="auto"/>
                <w:sz w:val="22"/>
              </w:rPr>
            </w:pPr>
          </w:p>
        </w:tc>
        <w:tc>
          <w:tcPr>
            <w:tcW w:w="9067" w:type="dxa"/>
            <w:gridSpan w:val="3"/>
            <w:shd w:val="clear" w:color="auto" w:fill="D9D9D9" w:themeFill="background1" w:themeFillShade="D9"/>
            <w:vAlign w:val="center"/>
          </w:tcPr>
          <w:p w14:paraId="061D2E11" w14:textId="0814198F" w:rsidR="00D95F1A" w:rsidRPr="00D95F1A" w:rsidRDefault="00D95F1A" w:rsidP="0056231C">
            <w:pPr>
              <w:jc w:val="center"/>
              <w:rPr>
                <w:color w:val="auto"/>
                <w:sz w:val="22"/>
              </w:rPr>
            </w:pPr>
            <w:r w:rsidRPr="00D95F1A">
              <w:rPr>
                <w:color w:val="auto"/>
                <w:sz w:val="22"/>
              </w:rPr>
              <w:t xml:space="preserve">September 25-29 Florida Reading Association Conference. </w:t>
            </w:r>
          </w:p>
        </w:tc>
      </w:tr>
      <w:tr w:rsidR="006F0C06" w:rsidRPr="00D95F1A" w14:paraId="50DAE233" w14:textId="77777777" w:rsidTr="006F0C06">
        <w:trPr>
          <w:trHeight w:val="503"/>
        </w:trPr>
        <w:tc>
          <w:tcPr>
            <w:tcW w:w="526" w:type="dxa"/>
            <w:vMerge/>
            <w:shd w:val="clear" w:color="auto" w:fill="auto"/>
            <w:vAlign w:val="center"/>
          </w:tcPr>
          <w:p w14:paraId="5ACC71A7" w14:textId="77777777" w:rsidR="006F0C06" w:rsidRPr="00D95F1A" w:rsidRDefault="006F0C06" w:rsidP="00D95F1A">
            <w:pPr>
              <w:rPr>
                <w:color w:val="auto"/>
                <w:sz w:val="22"/>
              </w:rPr>
            </w:pPr>
          </w:p>
        </w:tc>
        <w:tc>
          <w:tcPr>
            <w:tcW w:w="2102" w:type="dxa"/>
            <w:shd w:val="clear" w:color="auto" w:fill="auto"/>
            <w:vAlign w:val="center"/>
          </w:tcPr>
          <w:p w14:paraId="7030F48C" w14:textId="77777777" w:rsidR="006F0C06" w:rsidRPr="00D95F1A" w:rsidRDefault="006F0C06" w:rsidP="00D95F1A">
            <w:pPr>
              <w:rPr>
                <w:color w:val="auto"/>
                <w:sz w:val="22"/>
              </w:rPr>
            </w:pPr>
            <w:r w:rsidRPr="00D95F1A">
              <w:rPr>
                <w:color w:val="auto"/>
                <w:sz w:val="22"/>
              </w:rPr>
              <w:t>September 27</w:t>
            </w:r>
          </w:p>
        </w:tc>
        <w:tc>
          <w:tcPr>
            <w:tcW w:w="6965" w:type="dxa"/>
            <w:gridSpan w:val="2"/>
            <w:vAlign w:val="center"/>
          </w:tcPr>
          <w:p w14:paraId="4770E3AB" w14:textId="14C25955" w:rsidR="006F0C06" w:rsidRPr="00D95F1A" w:rsidRDefault="006F0C06" w:rsidP="00D95F1A">
            <w:pPr>
              <w:rPr>
                <w:color w:val="auto"/>
                <w:sz w:val="22"/>
              </w:rPr>
            </w:pPr>
            <w:r w:rsidRPr="00D95F1A">
              <w:rPr>
                <w:color w:val="auto"/>
                <w:sz w:val="22"/>
              </w:rPr>
              <w:t>Proposal to Committee</w:t>
            </w:r>
          </w:p>
        </w:tc>
      </w:tr>
      <w:tr w:rsidR="00D95F1A" w:rsidRPr="00D95F1A" w14:paraId="75D291D7" w14:textId="77777777" w:rsidTr="006F0C06">
        <w:trPr>
          <w:trHeight w:val="557"/>
        </w:trPr>
        <w:tc>
          <w:tcPr>
            <w:tcW w:w="526" w:type="dxa"/>
            <w:vMerge/>
            <w:shd w:val="clear" w:color="auto" w:fill="auto"/>
            <w:vAlign w:val="center"/>
          </w:tcPr>
          <w:p w14:paraId="78249883" w14:textId="77777777" w:rsidR="00D95F1A" w:rsidRPr="00D95F1A" w:rsidRDefault="00D95F1A" w:rsidP="00D95F1A">
            <w:pPr>
              <w:rPr>
                <w:color w:val="auto"/>
                <w:sz w:val="22"/>
              </w:rPr>
            </w:pPr>
          </w:p>
        </w:tc>
        <w:tc>
          <w:tcPr>
            <w:tcW w:w="2102" w:type="dxa"/>
            <w:shd w:val="clear" w:color="auto" w:fill="auto"/>
            <w:vAlign w:val="center"/>
          </w:tcPr>
          <w:p w14:paraId="2EFBDF90" w14:textId="65ED5547" w:rsidR="00D95F1A" w:rsidRPr="00D95F1A" w:rsidRDefault="006F0C06" w:rsidP="00D95F1A">
            <w:pPr>
              <w:rPr>
                <w:color w:val="auto"/>
                <w:sz w:val="22"/>
              </w:rPr>
            </w:pPr>
            <w:r>
              <w:rPr>
                <w:color w:val="auto"/>
                <w:sz w:val="22"/>
              </w:rPr>
              <w:t>October 17</w:t>
            </w:r>
            <w:r w:rsidR="00900F04">
              <w:rPr>
                <w:color w:val="auto"/>
                <w:sz w:val="22"/>
              </w:rPr>
              <w:t xml:space="preserve"> or 18</w:t>
            </w:r>
          </w:p>
          <w:p w14:paraId="0FBC6877" w14:textId="6714146F" w:rsidR="00D95F1A" w:rsidRPr="00D95F1A" w:rsidRDefault="006F0C06" w:rsidP="00D95F1A">
            <w:pPr>
              <w:rPr>
                <w:color w:val="auto"/>
                <w:sz w:val="22"/>
              </w:rPr>
            </w:pPr>
            <w:r>
              <w:rPr>
                <w:color w:val="auto"/>
                <w:sz w:val="22"/>
              </w:rPr>
              <w:t>(Thursday)</w:t>
            </w:r>
          </w:p>
        </w:tc>
        <w:tc>
          <w:tcPr>
            <w:tcW w:w="2264" w:type="dxa"/>
            <w:vAlign w:val="center"/>
          </w:tcPr>
          <w:p w14:paraId="4A0045D7" w14:textId="77777777" w:rsidR="00D95F1A" w:rsidRPr="00D95F1A" w:rsidRDefault="00D95F1A" w:rsidP="00D95F1A">
            <w:pPr>
              <w:rPr>
                <w:color w:val="auto"/>
                <w:sz w:val="22"/>
              </w:rPr>
            </w:pPr>
            <w:r w:rsidRPr="00D95F1A">
              <w:rPr>
                <w:color w:val="auto"/>
                <w:sz w:val="22"/>
              </w:rPr>
              <w:t>Document to Marilyn</w:t>
            </w:r>
          </w:p>
        </w:tc>
        <w:tc>
          <w:tcPr>
            <w:tcW w:w="4701" w:type="dxa"/>
            <w:vAlign w:val="center"/>
          </w:tcPr>
          <w:p w14:paraId="0784342F" w14:textId="21CB1FB0" w:rsidR="00D95F1A" w:rsidRPr="00D95F1A" w:rsidRDefault="00D95F1A" w:rsidP="006F0C06">
            <w:pPr>
              <w:rPr>
                <w:color w:val="auto"/>
                <w:sz w:val="22"/>
              </w:rPr>
            </w:pPr>
            <w:r w:rsidRPr="00D95F1A">
              <w:rPr>
                <w:color w:val="auto"/>
                <w:sz w:val="22"/>
              </w:rPr>
              <w:t>This is one day less than three wee</w:t>
            </w:r>
            <w:r w:rsidR="006F0C06">
              <w:rPr>
                <w:color w:val="auto"/>
                <w:sz w:val="22"/>
              </w:rPr>
              <w:t>ks from September 27 – Deadline is October 25</w:t>
            </w:r>
          </w:p>
        </w:tc>
      </w:tr>
      <w:tr w:rsidR="00D95F1A" w:rsidRPr="00D95F1A" w14:paraId="7045ECF0" w14:textId="77777777" w:rsidTr="006F0C06">
        <w:trPr>
          <w:trHeight w:val="557"/>
        </w:trPr>
        <w:tc>
          <w:tcPr>
            <w:tcW w:w="526" w:type="dxa"/>
            <w:vMerge/>
            <w:shd w:val="clear" w:color="auto" w:fill="auto"/>
            <w:vAlign w:val="center"/>
          </w:tcPr>
          <w:p w14:paraId="2A31C9BC" w14:textId="77777777" w:rsidR="00D95F1A" w:rsidRPr="00D95F1A" w:rsidRDefault="00D95F1A" w:rsidP="00D95F1A">
            <w:pPr>
              <w:rPr>
                <w:color w:val="auto"/>
                <w:sz w:val="22"/>
              </w:rPr>
            </w:pPr>
          </w:p>
        </w:tc>
        <w:tc>
          <w:tcPr>
            <w:tcW w:w="2102" w:type="dxa"/>
            <w:shd w:val="clear" w:color="auto" w:fill="auto"/>
            <w:vAlign w:val="center"/>
          </w:tcPr>
          <w:p w14:paraId="53150909" w14:textId="5CED7ABB" w:rsidR="00D95F1A" w:rsidRPr="00D95F1A" w:rsidRDefault="00D95F1A" w:rsidP="00D95F1A">
            <w:pPr>
              <w:rPr>
                <w:color w:val="auto"/>
                <w:sz w:val="22"/>
              </w:rPr>
            </w:pPr>
            <w:r w:rsidRPr="00D95F1A">
              <w:rPr>
                <w:color w:val="auto"/>
                <w:sz w:val="22"/>
              </w:rPr>
              <w:t>October 31</w:t>
            </w:r>
            <w:r w:rsidR="00900F04">
              <w:rPr>
                <w:color w:val="auto"/>
                <w:sz w:val="22"/>
              </w:rPr>
              <w:t xml:space="preserve"> or November 1</w:t>
            </w:r>
          </w:p>
          <w:p w14:paraId="69089301" w14:textId="77777777" w:rsidR="00D95F1A" w:rsidRPr="00D95F1A" w:rsidRDefault="00D95F1A" w:rsidP="00D95F1A">
            <w:pPr>
              <w:rPr>
                <w:color w:val="auto"/>
                <w:sz w:val="22"/>
              </w:rPr>
            </w:pPr>
            <w:r w:rsidRPr="00D95F1A">
              <w:rPr>
                <w:color w:val="auto"/>
                <w:sz w:val="22"/>
              </w:rPr>
              <w:t>(Thursday)</w:t>
            </w:r>
          </w:p>
        </w:tc>
        <w:tc>
          <w:tcPr>
            <w:tcW w:w="2264" w:type="dxa"/>
            <w:vAlign w:val="center"/>
          </w:tcPr>
          <w:p w14:paraId="08FC8D6B" w14:textId="77777777" w:rsidR="00D95F1A" w:rsidRPr="00D95F1A" w:rsidRDefault="00D95F1A" w:rsidP="00D95F1A">
            <w:pPr>
              <w:rPr>
                <w:color w:val="auto"/>
                <w:sz w:val="22"/>
              </w:rPr>
            </w:pPr>
            <w:r w:rsidRPr="00D95F1A">
              <w:rPr>
                <w:color w:val="auto"/>
                <w:sz w:val="22"/>
              </w:rPr>
              <w:t>Defend Proposal</w:t>
            </w:r>
          </w:p>
        </w:tc>
        <w:tc>
          <w:tcPr>
            <w:tcW w:w="4701" w:type="dxa"/>
            <w:vAlign w:val="center"/>
          </w:tcPr>
          <w:p w14:paraId="5BCA059B" w14:textId="088B67A7" w:rsidR="00D95F1A" w:rsidRPr="00D95F1A" w:rsidRDefault="006F0C06" w:rsidP="00D95F1A">
            <w:pPr>
              <w:rPr>
                <w:color w:val="auto"/>
                <w:sz w:val="22"/>
              </w:rPr>
            </w:pPr>
            <w:r>
              <w:rPr>
                <w:color w:val="auto"/>
                <w:sz w:val="22"/>
              </w:rPr>
              <w:t>Deadline is November 15</w:t>
            </w:r>
          </w:p>
        </w:tc>
      </w:tr>
      <w:tr w:rsidR="00D95F1A" w:rsidRPr="00D95F1A" w14:paraId="1FE8BA2C" w14:textId="77777777" w:rsidTr="006F0C06">
        <w:trPr>
          <w:trHeight w:val="341"/>
        </w:trPr>
        <w:tc>
          <w:tcPr>
            <w:tcW w:w="526" w:type="dxa"/>
            <w:vMerge/>
            <w:shd w:val="clear" w:color="auto" w:fill="auto"/>
            <w:vAlign w:val="center"/>
          </w:tcPr>
          <w:p w14:paraId="459FA707" w14:textId="77777777" w:rsidR="00D95F1A" w:rsidRPr="00D95F1A" w:rsidRDefault="00D95F1A" w:rsidP="00D95F1A">
            <w:pPr>
              <w:rPr>
                <w:color w:val="auto"/>
                <w:sz w:val="22"/>
              </w:rPr>
            </w:pPr>
          </w:p>
        </w:tc>
        <w:tc>
          <w:tcPr>
            <w:tcW w:w="9067" w:type="dxa"/>
            <w:gridSpan w:val="3"/>
            <w:shd w:val="clear" w:color="auto" w:fill="D9D9D9" w:themeFill="background1" w:themeFillShade="D9"/>
            <w:vAlign w:val="center"/>
          </w:tcPr>
          <w:p w14:paraId="18D78A7E" w14:textId="77777777" w:rsidR="00D95F1A" w:rsidRPr="00D95F1A" w:rsidRDefault="00D95F1A" w:rsidP="00D95F1A">
            <w:pPr>
              <w:jc w:val="center"/>
              <w:rPr>
                <w:color w:val="auto"/>
                <w:sz w:val="22"/>
              </w:rPr>
            </w:pPr>
            <w:r w:rsidRPr="00D95F1A">
              <w:rPr>
                <w:color w:val="auto"/>
                <w:sz w:val="22"/>
              </w:rPr>
              <w:t>November 8-10 South Atlantic Modern Language Association Conference</w:t>
            </w:r>
          </w:p>
        </w:tc>
      </w:tr>
      <w:tr w:rsidR="00D95F1A" w:rsidRPr="00D95F1A" w14:paraId="4F4307C2" w14:textId="77777777" w:rsidTr="006F0C06">
        <w:trPr>
          <w:trHeight w:val="350"/>
        </w:trPr>
        <w:tc>
          <w:tcPr>
            <w:tcW w:w="526" w:type="dxa"/>
            <w:vMerge/>
            <w:shd w:val="clear" w:color="auto" w:fill="auto"/>
            <w:vAlign w:val="center"/>
          </w:tcPr>
          <w:p w14:paraId="3E3AFEE1" w14:textId="77777777" w:rsidR="00D95F1A" w:rsidRPr="00D95F1A" w:rsidRDefault="00D95F1A" w:rsidP="00D95F1A">
            <w:pPr>
              <w:rPr>
                <w:color w:val="auto"/>
                <w:sz w:val="22"/>
              </w:rPr>
            </w:pPr>
          </w:p>
        </w:tc>
        <w:tc>
          <w:tcPr>
            <w:tcW w:w="9067" w:type="dxa"/>
            <w:gridSpan w:val="3"/>
            <w:shd w:val="clear" w:color="auto" w:fill="F2F2F2" w:themeFill="background1" w:themeFillShade="F2"/>
            <w:vAlign w:val="center"/>
          </w:tcPr>
          <w:p w14:paraId="7850CFDB" w14:textId="77777777" w:rsidR="00D95F1A" w:rsidRPr="00D95F1A" w:rsidRDefault="00D95F1A" w:rsidP="00D95F1A">
            <w:pPr>
              <w:jc w:val="center"/>
              <w:rPr>
                <w:color w:val="auto"/>
                <w:sz w:val="22"/>
              </w:rPr>
            </w:pPr>
            <w:r w:rsidRPr="00D95F1A">
              <w:rPr>
                <w:color w:val="auto"/>
                <w:sz w:val="22"/>
              </w:rPr>
              <w:t>November 28-29 Thanksgiving Holiday</w:t>
            </w:r>
          </w:p>
        </w:tc>
      </w:tr>
      <w:tr w:rsidR="00D95F1A" w:rsidRPr="00D95F1A" w14:paraId="41209D69" w14:textId="77777777" w:rsidTr="006F0C06">
        <w:trPr>
          <w:trHeight w:val="350"/>
        </w:trPr>
        <w:tc>
          <w:tcPr>
            <w:tcW w:w="526" w:type="dxa"/>
            <w:vMerge/>
            <w:shd w:val="clear" w:color="auto" w:fill="auto"/>
            <w:vAlign w:val="center"/>
          </w:tcPr>
          <w:p w14:paraId="598D796A" w14:textId="77777777" w:rsidR="00D95F1A" w:rsidRPr="00D95F1A" w:rsidRDefault="00D95F1A" w:rsidP="00D95F1A">
            <w:pPr>
              <w:rPr>
                <w:color w:val="auto"/>
                <w:sz w:val="22"/>
              </w:rPr>
            </w:pPr>
          </w:p>
        </w:tc>
        <w:tc>
          <w:tcPr>
            <w:tcW w:w="9067" w:type="dxa"/>
            <w:gridSpan w:val="3"/>
            <w:shd w:val="clear" w:color="auto" w:fill="D9D9D9" w:themeFill="background1" w:themeFillShade="D9"/>
            <w:vAlign w:val="center"/>
          </w:tcPr>
          <w:p w14:paraId="2377AC7B" w14:textId="77777777" w:rsidR="00D95F1A" w:rsidRPr="00D95F1A" w:rsidRDefault="00D95F1A" w:rsidP="00D95F1A">
            <w:pPr>
              <w:jc w:val="center"/>
              <w:rPr>
                <w:color w:val="auto"/>
                <w:sz w:val="22"/>
              </w:rPr>
            </w:pPr>
            <w:r w:rsidRPr="00D95F1A">
              <w:rPr>
                <w:color w:val="auto"/>
                <w:sz w:val="22"/>
              </w:rPr>
              <w:t>December 4-7 Literacy Research Association Conference</w:t>
            </w:r>
          </w:p>
        </w:tc>
      </w:tr>
      <w:tr w:rsidR="00900F04" w:rsidRPr="00D95F1A" w14:paraId="68A0DA3B" w14:textId="77777777" w:rsidTr="00900F04">
        <w:trPr>
          <w:trHeight w:val="386"/>
        </w:trPr>
        <w:tc>
          <w:tcPr>
            <w:tcW w:w="526" w:type="dxa"/>
            <w:vMerge w:val="restart"/>
            <w:tcBorders>
              <w:top w:val="single" w:sz="4" w:space="0" w:color="auto"/>
            </w:tcBorders>
            <w:shd w:val="clear" w:color="auto" w:fill="auto"/>
            <w:textDirection w:val="btLr"/>
            <w:vAlign w:val="center"/>
          </w:tcPr>
          <w:p w14:paraId="5AEF837B" w14:textId="40885DED" w:rsidR="00900F04" w:rsidRPr="00D95F1A" w:rsidRDefault="00900F04" w:rsidP="00D95F1A">
            <w:pPr>
              <w:ind w:left="113" w:right="113"/>
              <w:jc w:val="center"/>
              <w:rPr>
                <w:rFonts w:ascii="Times New Roman Bold" w:hAnsi="Times New Roman Bold"/>
                <w:b/>
                <w:color w:val="auto"/>
                <w:w w:val="150"/>
              </w:rPr>
            </w:pPr>
            <w:r w:rsidRPr="00D95F1A">
              <w:rPr>
                <w:rFonts w:ascii="Times New Roman Bold" w:hAnsi="Times New Roman Bold"/>
                <w:b/>
                <w:color w:val="auto"/>
                <w:w w:val="150"/>
              </w:rPr>
              <w:t>2014</w:t>
            </w:r>
          </w:p>
        </w:tc>
        <w:tc>
          <w:tcPr>
            <w:tcW w:w="2102" w:type="dxa"/>
            <w:tcBorders>
              <w:right w:val="single" w:sz="4" w:space="0" w:color="auto"/>
            </w:tcBorders>
            <w:shd w:val="clear" w:color="auto" w:fill="auto"/>
            <w:vAlign w:val="center"/>
          </w:tcPr>
          <w:p w14:paraId="3193DFE6" w14:textId="671F4CB6" w:rsidR="00900F04" w:rsidRPr="00D95F1A" w:rsidRDefault="00900F04" w:rsidP="00D95F1A">
            <w:pPr>
              <w:rPr>
                <w:color w:val="auto"/>
                <w:sz w:val="22"/>
              </w:rPr>
            </w:pPr>
            <w:r>
              <w:rPr>
                <w:color w:val="auto"/>
                <w:sz w:val="22"/>
              </w:rPr>
              <w:t>January 31</w:t>
            </w:r>
          </w:p>
        </w:tc>
        <w:tc>
          <w:tcPr>
            <w:tcW w:w="2264" w:type="dxa"/>
            <w:tcBorders>
              <w:left w:val="single" w:sz="4" w:space="0" w:color="auto"/>
            </w:tcBorders>
            <w:vAlign w:val="center"/>
          </w:tcPr>
          <w:p w14:paraId="3201898A" w14:textId="1492B6AA" w:rsidR="00900F04" w:rsidRPr="00D95F1A" w:rsidRDefault="00900F04" w:rsidP="00D95F1A">
            <w:pPr>
              <w:rPr>
                <w:color w:val="auto"/>
                <w:sz w:val="22"/>
              </w:rPr>
            </w:pPr>
            <w:r>
              <w:rPr>
                <w:color w:val="auto"/>
                <w:sz w:val="22"/>
              </w:rPr>
              <w:t>Draft to MP</w:t>
            </w:r>
          </w:p>
        </w:tc>
        <w:tc>
          <w:tcPr>
            <w:tcW w:w="4701" w:type="dxa"/>
            <w:tcBorders>
              <w:left w:val="single" w:sz="4" w:space="0" w:color="auto"/>
            </w:tcBorders>
            <w:vAlign w:val="center"/>
          </w:tcPr>
          <w:p w14:paraId="794F0C89" w14:textId="2236F92A" w:rsidR="00900F04" w:rsidRPr="00D95F1A" w:rsidRDefault="00900F04" w:rsidP="00D95F1A">
            <w:pPr>
              <w:rPr>
                <w:color w:val="auto"/>
                <w:sz w:val="22"/>
              </w:rPr>
            </w:pPr>
          </w:p>
        </w:tc>
      </w:tr>
      <w:tr w:rsidR="00900F04" w:rsidRPr="00D95F1A" w14:paraId="50AABC0E" w14:textId="77777777" w:rsidTr="006F0C06">
        <w:trPr>
          <w:trHeight w:val="360"/>
        </w:trPr>
        <w:tc>
          <w:tcPr>
            <w:tcW w:w="526" w:type="dxa"/>
            <w:vMerge/>
            <w:shd w:val="clear" w:color="auto" w:fill="auto"/>
            <w:textDirection w:val="btLr"/>
            <w:vAlign w:val="center"/>
          </w:tcPr>
          <w:p w14:paraId="7DE0EA03" w14:textId="77777777" w:rsidR="00900F04" w:rsidRPr="00D95F1A" w:rsidRDefault="00900F04" w:rsidP="00D95F1A">
            <w:pPr>
              <w:ind w:left="113" w:right="113"/>
              <w:jc w:val="center"/>
              <w:rPr>
                <w:rFonts w:ascii="Times New Roman Bold" w:hAnsi="Times New Roman Bold"/>
                <w:b/>
                <w:color w:val="auto"/>
                <w:w w:val="150"/>
              </w:rPr>
            </w:pPr>
          </w:p>
        </w:tc>
        <w:tc>
          <w:tcPr>
            <w:tcW w:w="2102" w:type="dxa"/>
            <w:shd w:val="clear" w:color="auto" w:fill="auto"/>
            <w:vAlign w:val="center"/>
          </w:tcPr>
          <w:p w14:paraId="3F61623C" w14:textId="62FE4350" w:rsidR="00900F04" w:rsidRPr="00D95F1A" w:rsidRDefault="00900F04" w:rsidP="00D95F1A">
            <w:pPr>
              <w:rPr>
                <w:color w:val="auto"/>
                <w:sz w:val="22"/>
              </w:rPr>
            </w:pPr>
            <w:r w:rsidRPr="00D95F1A">
              <w:rPr>
                <w:color w:val="auto"/>
                <w:sz w:val="22"/>
              </w:rPr>
              <w:t>February 7</w:t>
            </w:r>
          </w:p>
        </w:tc>
        <w:tc>
          <w:tcPr>
            <w:tcW w:w="2264" w:type="dxa"/>
            <w:shd w:val="clear" w:color="auto" w:fill="auto"/>
            <w:vAlign w:val="center"/>
          </w:tcPr>
          <w:p w14:paraId="16026520" w14:textId="4F694E45" w:rsidR="00900F04" w:rsidRPr="00D95F1A" w:rsidRDefault="00900F04" w:rsidP="00D95F1A">
            <w:pPr>
              <w:rPr>
                <w:color w:val="auto"/>
                <w:sz w:val="22"/>
              </w:rPr>
            </w:pPr>
            <w:r w:rsidRPr="00D95F1A">
              <w:rPr>
                <w:color w:val="auto"/>
                <w:sz w:val="22"/>
              </w:rPr>
              <w:t>Grad App Deadline</w:t>
            </w:r>
          </w:p>
        </w:tc>
        <w:tc>
          <w:tcPr>
            <w:tcW w:w="4701" w:type="dxa"/>
            <w:shd w:val="clear" w:color="auto" w:fill="auto"/>
            <w:vAlign w:val="center"/>
          </w:tcPr>
          <w:p w14:paraId="40A68E37" w14:textId="66EA2384" w:rsidR="00900F04" w:rsidRPr="00D95F1A" w:rsidRDefault="00900F04" w:rsidP="00D95F1A">
            <w:pPr>
              <w:rPr>
                <w:color w:val="auto"/>
                <w:sz w:val="22"/>
              </w:rPr>
            </w:pPr>
          </w:p>
        </w:tc>
      </w:tr>
      <w:tr w:rsidR="00900F04" w:rsidRPr="00D95F1A" w14:paraId="02CB2670" w14:textId="77777777" w:rsidTr="006F0C06">
        <w:trPr>
          <w:trHeight w:val="360"/>
        </w:trPr>
        <w:tc>
          <w:tcPr>
            <w:tcW w:w="526" w:type="dxa"/>
            <w:vMerge/>
            <w:shd w:val="clear" w:color="auto" w:fill="auto"/>
            <w:textDirection w:val="btLr"/>
            <w:vAlign w:val="center"/>
          </w:tcPr>
          <w:p w14:paraId="406B1605" w14:textId="77777777" w:rsidR="00900F04" w:rsidRPr="00D95F1A" w:rsidRDefault="00900F04" w:rsidP="00D95F1A">
            <w:pPr>
              <w:ind w:left="113" w:right="113"/>
              <w:jc w:val="center"/>
              <w:rPr>
                <w:rFonts w:ascii="Times New Roman Bold" w:hAnsi="Times New Roman Bold"/>
                <w:b/>
                <w:color w:val="auto"/>
                <w:w w:val="150"/>
              </w:rPr>
            </w:pPr>
          </w:p>
        </w:tc>
        <w:tc>
          <w:tcPr>
            <w:tcW w:w="2102" w:type="dxa"/>
            <w:shd w:val="clear" w:color="auto" w:fill="auto"/>
            <w:vAlign w:val="center"/>
          </w:tcPr>
          <w:p w14:paraId="0801AA4D" w14:textId="15EC9E5C" w:rsidR="00900F04" w:rsidRPr="00D95F1A" w:rsidRDefault="00900F04" w:rsidP="00D95F1A">
            <w:pPr>
              <w:rPr>
                <w:color w:val="auto"/>
                <w:sz w:val="22"/>
              </w:rPr>
            </w:pPr>
            <w:r>
              <w:rPr>
                <w:color w:val="auto"/>
                <w:sz w:val="22"/>
              </w:rPr>
              <w:t>February 14</w:t>
            </w:r>
          </w:p>
        </w:tc>
        <w:tc>
          <w:tcPr>
            <w:tcW w:w="2264" w:type="dxa"/>
            <w:shd w:val="clear" w:color="auto" w:fill="auto"/>
            <w:vAlign w:val="center"/>
          </w:tcPr>
          <w:p w14:paraId="42EF06F1" w14:textId="3183FB7A" w:rsidR="00900F04" w:rsidRPr="00D95F1A" w:rsidRDefault="00900F04" w:rsidP="00D95F1A">
            <w:pPr>
              <w:rPr>
                <w:color w:val="auto"/>
                <w:sz w:val="22"/>
              </w:rPr>
            </w:pPr>
            <w:r>
              <w:rPr>
                <w:color w:val="auto"/>
                <w:sz w:val="22"/>
              </w:rPr>
              <w:t>Draft to Committee</w:t>
            </w:r>
          </w:p>
        </w:tc>
        <w:tc>
          <w:tcPr>
            <w:tcW w:w="4701" w:type="dxa"/>
            <w:shd w:val="clear" w:color="auto" w:fill="auto"/>
            <w:vAlign w:val="center"/>
          </w:tcPr>
          <w:p w14:paraId="6738A2D1" w14:textId="79533413" w:rsidR="00900F04" w:rsidRPr="00D95F1A" w:rsidRDefault="00900F04" w:rsidP="00D95F1A">
            <w:pPr>
              <w:rPr>
                <w:color w:val="auto"/>
                <w:sz w:val="22"/>
              </w:rPr>
            </w:pPr>
          </w:p>
        </w:tc>
      </w:tr>
      <w:tr w:rsidR="00900F04" w:rsidRPr="00D95F1A" w14:paraId="5008373A" w14:textId="77777777" w:rsidTr="00900F04">
        <w:trPr>
          <w:trHeight w:val="314"/>
        </w:trPr>
        <w:tc>
          <w:tcPr>
            <w:tcW w:w="526" w:type="dxa"/>
            <w:vMerge/>
            <w:shd w:val="clear" w:color="auto" w:fill="auto"/>
            <w:textDirection w:val="btLr"/>
            <w:vAlign w:val="center"/>
          </w:tcPr>
          <w:p w14:paraId="40FD4A64" w14:textId="77777777" w:rsidR="00900F04" w:rsidRPr="00D95F1A" w:rsidRDefault="00900F04" w:rsidP="00D95F1A">
            <w:pPr>
              <w:ind w:left="113" w:right="113"/>
              <w:jc w:val="center"/>
              <w:rPr>
                <w:rFonts w:ascii="Times New Roman Bold" w:hAnsi="Times New Roman Bold"/>
                <w:b/>
                <w:color w:val="auto"/>
                <w:w w:val="150"/>
              </w:rPr>
            </w:pPr>
          </w:p>
        </w:tc>
        <w:tc>
          <w:tcPr>
            <w:tcW w:w="9067" w:type="dxa"/>
            <w:gridSpan w:val="3"/>
            <w:shd w:val="clear" w:color="auto" w:fill="F2F2F2" w:themeFill="background1" w:themeFillShade="F2"/>
            <w:vAlign w:val="center"/>
          </w:tcPr>
          <w:p w14:paraId="501BA7FB" w14:textId="77777777" w:rsidR="00900F04" w:rsidRPr="00D95F1A" w:rsidRDefault="00900F04" w:rsidP="00D95F1A">
            <w:pPr>
              <w:jc w:val="center"/>
              <w:rPr>
                <w:color w:val="auto"/>
                <w:sz w:val="22"/>
              </w:rPr>
            </w:pPr>
            <w:r w:rsidRPr="00D95F1A">
              <w:rPr>
                <w:color w:val="auto"/>
                <w:sz w:val="22"/>
              </w:rPr>
              <w:t>March 10-15, 2014  USF Spring Break</w:t>
            </w:r>
          </w:p>
        </w:tc>
      </w:tr>
      <w:tr w:rsidR="00900F04" w:rsidRPr="00D95F1A" w14:paraId="5AB579D2" w14:textId="77777777" w:rsidTr="006F0C06">
        <w:trPr>
          <w:trHeight w:val="332"/>
        </w:trPr>
        <w:tc>
          <w:tcPr>
            <w:tcW w:w="526" w:type="dxa"/>
            <w:vMerge/>
            <w:shd w:val="clear" w:color="auto" w:fill="auto"/>
            <w:textDirection w:val="btLr"/>
            <w:vAlign w:val="center"/>
          </w:tcPr>
          <w:p w14:paraId="331BB536" w14:textId="77777777" w:rsidR="00900F04" w:rsidRPr="00D95F1A" w:rsidRDefault="00900F04" w:rsidP="00D95F1A">
            <w:pPr>
              <w:ind w:left="113" w:right="113"/>
              <w:jc w:val="center"/>
              <w:rPr>
                <w:rFonts w:ascii="Times New Roman Bold" w:hAnsi="Times New Roman Bold"/>
                <w:b/>
                <w:color w:val="auto"/>
                <w:w w:val="150"/>
              </w:rPr>
            </w:pPr>
          </w:p>
        </w:tc>
        <w:tc>
          <w:tcPr>
            <w:tcW w:w="2102" w:type="dxa"/>
            <w:shd w:val="clear" w:color="auto" w:fill="auto"/>
            <w:vAlign w:val="center"/>
          </w:tcPr>
          <w:p w14:paraId="4903B621" w14:textId="7F0F4C5F" w:rsidR="00900F04" w:rsidRPr="00D95F1A" w:rsidRDefault="00900F04" w:rsidP="00D95F1A">
            <w:pPr>
              <w:rPr>
                <w:color w:val="auto"/>
                <w:sz w:val="22"/>
              </w:rPr>
            </w:pPr>
            <w:r>
              <w:rPr>
                <w:color w:val="auto"/>
                <w:sz w:val="22"/>
              </w:rPr>
              <w:t>March 7</w:t>
            </w:r>
          </w:p>
        </w:tc>
        <w:tc>
          <w:tcPr>
            <w:tcW w:w="2264" w:type="dxa"/>
            <w:vAlign w:val="center"/>
          </w:tcPr>
          <w:p w14:paraId="2E6EDDD7" w14:textId="08F1C59C" w:rsidR="00900F04" w:rsidRPr="00D95F1A" w:rsidRDefault="00900F04" w:rsidP="00D95F1A">
            <w:pPr>
              <w:rPr>
                <w:color w:val="auto"/>
                <w:sz w:val="22"/>
              </w:rPr>
            </w:pPr>
            <w:r>
              <w:rPr>
                <w:color w:val="auto"/>
                <w:sz w:val="22"/>
              </w:rPr>
              <w:t>Defend Dissertation</w:t>
            </w:r>
          </w:p>
        </w:tc>
        <w:tc>
          <w:tcPr>
            <w:tcW w:w="4701" w:type="dxa"/>
            <w:vAlign w:val="center"/>
          </w:tcPr>
          <w:p w14:paraId="6E415061" w14:textId="77777777" w:rsidR="00900F04" w:rsidRPr="00D95F1A" w:rsidRDefault="00900F04" w:rsidP="00D95F1A">
            <w:pPr>
              <w:rPr>
                <w:color w:val="auto"/>
                <w:sz w:val="22"/>
              </w:rPr>
            </w:pPr>
          </w:p>
        </w:tc>
      </w:tr>
      <w:tr w:rsidR="00900F04" w:rsidRPr="00D95F1A" w14:paraId="1CFFD316" w14:textId="77777777" w:rsidTr="006F0C06">
        <w:trPr>
          <w:trHeight w:val="332"/>
        </w:trPr>
        <w:tc>
          <w:tcPr>
            <w:tcW w:w="526" w:type="dxa"/>
            <w:vMerge/>
            <w:shd w:val="clear" w:color="auto" w:fill="auto"/>
            <w:textDirection w:val="btLr"/>
            <w:vAlign w:val="center"/>
          </w:tcPr>
          <w:p w14:paraId="663B8D40" w14:textId="77777777" w:rsidR="00900F04" w:rsidRPr="00D95F1A" w:rsidRDefault="00900F04" w:rsidP="00D95F1A">
            <w:pPr>
              <w:ind w:left="113" w:right="113"/>
              <w:jc w:val="center"/>
              <w:rPr>
                <w:rFonts w:ascii="Times New Roman Bold" w:hAnsi="Times New Roman Bold"/>
                <w:b/>
                <w:color w:val="auto"/>
                <w:w w:val="150"/>
              </w:rPr>
            </w:pPr>
          </w:p>
        </w:tc>
        <w:tc>
          <w:tcPr>
            <w:tcW w:w="2102" w:type="dxa"/>
            <w:shd w:val="clear" w:color="auto" w:fill="auto"/>
            <w:vAlign w:val="center"/>
          </w:tcPr>
          <w:p w14:paraId="15A6C0A5" w14:textId="77777777" w:rsidR="00900F04" w:rsidRPr="00D95F1A" w:rsidRDefault="00900F04" w:rsidP="00D95F1A">
            <w:pPr>
              <w:rPr>
                <w:color w:val="auto"/>
                <w:sz w:val="22"/>
              </w:rPr>
            </w:pPr>
            <w:r w:rsidRPr="00D95F1A">
              <w:rPr>
                <w:color w:val="auto"/>
                <w:sz w:val="22"/>
              </w:rPr>
              <w:t>April 4</w:t>
            </w:r>
          </w:p>
        </w:tc>
        <w:tc>
          <w:tcPr>
            <w:tcW w:w="2264" w:type="dxa"/>
            <w:vAlign w:val="center"/>
          </w:tcPr>
          <w:p w14:paraId="39393F1A" w14:textId="77777777" w:rsidR="00900F04" w:rsidRPr="00D95F1A" w:rsidRDefault="00900F04" w:rsidP="00D95F1A">
            <w:pPr>
              <w:rPr>
                <w:color w:val="auto"/>
                <w:sz w:val="22"/>
              </w:rPr>
            </w:pPr>
            <w:r w:rsidRPr="00D95F1A">
              <w:rPr>
                <w:color w:val="auto"/>
                <w:sz w:val="22"/>
              </w:rPr>
              <w:t xml:space="preserve">Last Day to Defend </w:t>
            </w:r>
          </w:p>
        </w:tc>
        <w:tc>
          <w:tcPr>
            <w:tcW w:w="4701" w:type="dxa"/>
            <w:vAlign w:val="center"/>
          </w:tcPr>
          <w:p w14:paraId="64369505" w14:textId="77777777" w:rsidR="00900F04" w:rsidRPr="00D95F1A" w:rsidRDefault="00900F04" w:rsidP="00D95F1A">
            <w:pPr>
              <w:rPr>
                <w:color w:val="auto"/>
                <w:sz w:val="22"/>
              </w:rPr>
            </w:pPr>
          </w:p>
        </w:tc>
      </w:tr>
      <w:tr w:rsidR="00900F04" w:rsidRPr="00D95F1A" w14:paraId="1CA542FC" w14:textId="77777777" w:rsidTr="006F0C06">
        <w:trPr>
          <w:trHeight w:val="350"/>
        </w:trPr>
        <w:tc>
          <w:tcPr>
            <w:tcW w:w="526" w:type="dxa"/>
            <w:vMerge/>
            <w:shd w:val="clear" w:color="auto" w:fill="auto"/>
            <w:vAlign w:val="center"/>
          </w:tcPr>
          <w:p w14:paraId="1D51A68C" w14:textId="77777777" w:rsidR="00900F04" w:rsidRPr="00D95F1A" w:rsidRDefault="00900F04" w:rsidP="00D95F1A">
            <w:pPr>
              <w:rPr>
                <w:color w:val="auto"/>
                <w:sz w:val="22"/>
              </w:rPr>
            </w:pPr>
          </w:p>
        </w:tc>
        <w:tc>
          <w:tcPr>
            <w:tcW w:w="9067" w:type="dxa"/>
            <w:gridSpan w:val="3"/>
            <w:shd w:val="clear" w:color="auto" w:fill="D9D9D9" w:themeFill="background1" w:themeFillShade="D9"/>
            <w:vAlign w:val="center"/>
          </w:tcPr>
          <w:p w14:paraId="606EFB22" w14:textId="77777777" w:rsidR="00900F04" w:rsidRPr="00D95F1A" w:rsidRDefault="00900F04" w:rsidP="00D95F1A">
            <w:pPr>
              <w:jc w:val="center"/>
              <w:rPr>
                <w:color w:val="auto"/>
                <w:sz w:val="22"/>
              </w:rPr>
            </w:pPr>
            <w:r w:rsidRPr="00D95F1A">
              <w:rPr>
                <w:color w:val="auto"/>
                <w:sz w:val="22"/>
              </w:rPr>
              <w:t>April 3-7 American Educational Research Association Conference</w:t>
            </w:r>
          </w:p>
        </w:tc>
      </w:tr>
      <w:tr w:rsidR="00900F04" w:rsidRPr="00D95F1A" w14:paraId="33118A2C" w14:textId="77777777" w:rsidTr="006F0C06">
        <w:trPr>
          <w:trHeight w:val="539"/>
        </w:trPr>
        <w:tc>
          <w:tcPr>
            <w:tcW w:w="526" w:type="dxa"/>
            <w:vMerge/>
            <w:shd w:val="clear" w:color="auto" w:fill="auto"/>
            <w:vAlign w:val="center"/>
          </w:tcPr>
          <w:p w14:paraId="0B078C26" w14:textId="77777777" w:rsidR="00900F04" w:rsidRPr="00D95F1A" w:rsidRDefault="00900F04" w:rsidP="00D95F1A">
            <w:pPr>
              <w:rPr>
                <w:color w:val="auto"/>
                <w:sz w:val="22"/>
              </w:rPr>
            </w:pPr>
          </w:p>
        </w:tc>
        <w:tc>
          <w:tcPr>
            <w:tcW w:w="2102" w:type="dxa"/>
            <w:shd w:val="clear" w:color="auto" w:fill="auto"/>
            <w:vAlign w:val="center"/>
          </w:tcPr>
          <w:p w14:paraId="3B985609" w14:textId="77777777" w:rsidR="00900F04" w:rsidRPr="00D95F1A" w:rsidRDefault="00900F04" w:rsidP="00D95F1A">
            <w:pPr>
              <w:rPr>
                <w:color w:val="auto"/>
                <w:sz w:val="22"/>
              </w:rPr>
            </w:pPr>
            <w:r w:rsidRPr="00D95F1A">
              <w:rPr>
                <w:color w:val="auto"/>
                <w:sz w:val="22"/>
              </w:rPr>
              <w:t>April 11</w:t>
            </w:r>
          </w:p>
        </w:tc>
        <w:tc>
          <w:tcPr>
            <w:tcW w:w="2264" w:type="dxa"/>
            <w:vAlign w:val="center"/>
          </w:tcPr>
          <w:p w14:paraId="5E297501" w14:textId="5C5D1C99" w:rsidR="00900F04" w:rsidRPr="00D95F1A" w:rsidRDefault="00900F04" w:rsidP="00D95F1A">
            <w:pPr>
              <w:rPr>
                <w:color w:val="auto"/>
                <w:sz w:val="22"/>
              </w:rPr>
            </w:pPr>
            <w:r>
              <w:rPr>
                <w:color w:val="auto"/>
                <w:sz w:val="22"/>
              </w:rPr>
              <w:t>D</w:t>
            </w:r>
            <w:r w:rsidRPr="00D95F1A">
              <w:rPr>
                <w:color w:val="auto"/>
                <w:sz w:val="22"/>
              </w:rPr>
              <w:t>issertation to GS</w:t>
            </w:r>
          </w:p>
        </w:tc>
        <w:tc>
          <w:tcPr>
            <w:tcW w:w="4701" w:type="dxa"/>
            <w:vAlign w:val="center"/>
          </w:tcPr>
          <w:p w14:paraId="777A8A1E" w14:textId="7B1F0780" w:rsidR="00900F04" w:rsidRPr="00D95F1A" w:rsidRDefault="00900F04" w:rsidP="00D95F1A">
            <w:pPr>
              <w:rPr>
                <w:color w:val="auto"/>
                <w:sz w:val="22"/>
              </w:rPr>
            </w:pPr>
            <w:r>
              <w:rPr>
                <w:color w:val="auto"/>
                <w:sz w:val="22"/>
              </w:rPr>
              <w:t>Deadline</w:t>
            </w:r>
          </w:p>
        </w:tc>
      </w:tr>
      <w:tr w:rsidR="00900F04" w:rsidRPr="00D95F1A" w14:paraId="2D0E1013" w14:textId="77777777" w:rsidTr="006F0C06">
        <w:trPr>
          <w:trHeight w:val="377"/>
        </w:trPr>
        <w:tc>
          <w:tcPr>
            <w:tcW w:w="526" w:type="dxa"/>
            <w:vMerge/>
            <w:shd w:val="clear" w:color="auto" w:fill="auto"/>
            <w:vAlign w:val="center"/>
          </w:tcPr>
          <w:p w14:paraId="42EE9BC4" w14:textId="77777777" w:rsidR="00900F04" w:rsidRPr="00D95F1A" w:rsidRDefault="00900F04" w:rsidP="00D95F1A">
            <w:pPr>
              <w:rPr>
                <w:color w:val="auto"/>
                <w:sz w:val="22"/>
              </w:rPr>
            </w:pPr>
          </w:p>
        </w:tc>
        <w:tc>
          <w:tcPr>
            <w:tcW w:w="2102" w:type="dxa"/>
            <w:shd w:val="clear" w:color="auto" w:fill="auto"/>
            <w:vAlign w:val="center"/>
          </w:tcPr>
          <w:p w14:paraId="56DA899D" w14:textId="77777777" w:rsidR="00900F04" w:rsidRPr="00D95F1A" w:rsidRDefault="00900F04" w:rsidP="00D95F1A">
            <w:pPr>
              <w:rPr>
                <w:color w:val="auto"/>
                <w:sz w:val="22"/>
              </w:rPr>
            </w:pPr>
            <w:r w:rsidRPr="00D95F1A">
              <w:rPr>
                <w:color w:val="auto"/>
                <w:sz w:val="22"/>
              </w:rPr>
              <w:t>May 2</w:t>
            </w:r>
          </w:p>
        </w:tc>
        <w:tc>
          <w:tcPr>
            <w:tcW w:w="2264" w:type="dxa"/>
            <w:vAlign w:val="center"/>
          </w:tcPr>
          <w:p w14:paraId="18DE3CF4" w14:textId="77777777" w:rsidR="00900F04" w:rsidRPr="00D95F1A" w:rsidRDefault="00900F04" w:rsidP="00D95F1A">
            <w:pPr>
              <w:rPr>
                <w:color w:val="auto"/>
                <w:sz w:val="22"/>
              </w:rPr>
            </w:pPr>
            <w:r w:rsidRPr="00D95F1A">
              <w:rPr>
                <w:color w:val="auto"/>
                <w:sz w:val="22"/>
              </w:rPr>
              <w:t>Final Day SPR Term</w:t>
            </w:r>
          </w:p>
        </w:tc>
        <w:tc>
          <w:tcPr>
            <w:tcW w:w="4701" w:type="dxa"/>
            <w:vAlign w:val="center"/>
          </w:tcPr>
          <w:p w14:paraId="20D52C37" w14:textId="77777777" w:rsidR="00900F04" w:rsidRPr="00D95F1A" w:rsidRDefault="00900F04" w:rsidP="00D95F1A">
            <w:pPr>
              <w:rPr>
                <w:color w:val="auto"/>
                <w:sz w:val="22"/>
              </w:rPr>
            </w:pPr>
          </w:p>
        </w:tc>
      </w:tr>
      <w:tr w:rsidR="00900F04" w:rsidRPr="00D95F1A" w14:paraId="10BB34D7" w14:textId="77777777" w:rsidTr="006F0C06">
        <w:trPr>
          <w:trHeight w:val="539"/>
        </w:trPr>
        <w:tc>
          <w:tcPr>
            <w:tcW w:w="526" w:type="dxa"/>
            <w:vMerge/>
            <w:shd w:val="clear" w:color="auto" w:fill="auto"/>
            <w:vAlign w:val="center"/>
          </w:tcPr>
          <w:p w14:paraId="0F8B776E" w14:textId="77777777" w:rsidR="00900F04" w:rsidRPr="00D95F1A" w:rsidRDefault="00900F04" w:rsidP="00D95F1A">
            <w:pPr>
              <w:rPr>
                <w:color w:val="auto"/>
                <w:sz w:val="22"/>
              </w:rPr>
            </w:pPr>
          </w:p>
        </w:tc>
        <w:tc>
          <w:tcPr>
            <w:tcW w:w="2102" w:type="dxa"/>
            <w:shd w:val="clear" w:color="auto" w:fill="auto"/>
            <w:vAlign w:val="center"/>
          </w:tcPr>
          <w:p w14:paraId="74717838" w14:textId="77777777" w:rsidR="00900F04" w:rsidRPr="00D95F1A" w:rsidRDefault="00900F04" w:rsidP="00D95F1A">
            <w:pPr>
              <w:rPr>
                <w:color w:val="auto"/>
                <w:sz w:val="22"/>
              </w:rPr>
            </w:pPr>
            <w:r w:rsidRPr="00D95F1A">
              <w:rPr>
                <w:color w:val="auto"/>
                <w:sz w:val="22"/>
              </w:rPr>
              <w:t>May 3</w:t>
            </w:r>
          </w:p>
        </w:tc>
        <w:tc>
          <w:tcPr>
            <w:tcW w:w="2264" w:type="dxa"/>
            <w:vAlign w:val="center"/>
          </w:tcPr>
          <w:p w14:paraId="401E0490" w14:textId="77777777" w:rsidR="00900F04" w:rsidRPr="00D95F1A" w:rsidRDefault="00900F04" w:rsidP="00D95F1A">
            <w:pPr>
              <w:rPr>
                <w:color w:val="auto"/>
                <w:sz w:val="22"/>
              </w:rPr>
            </w:pPr>
            <w:r w:rsidRPr="00D95F1A">
              <w:rPr>
                <w:color w:val="auto"/>
                <w:sz w:val="22"/>
              </w:rPr>
              <w:t>Graduation</w:t>
            </w:r>
          </w:p>
        </w:tc>
        <w:tc>
          <w:tcPr>
            <w:tcW w:w="4701" w:type="dxa"/>
            <w:vAlign w:val="center"/>
          </w:tcPr>
          <w:p w14:paraId="5AA1EAD8" w14:textId="77777777" w:rsidR="00900F04" w:rsidRPr="00D95F1A" w:rsidRDefault="00900F04" w:rsidP="00D95F1A">
            <w:pPr>
              <w:rPr>
                <w:color w:val="auto"/>
                <w:sz w:val="22"/>
              </w:rPr>
            </w:pPr>
          </w:p>
        </w:tc>
      </w:tr>
      <w:tr w:rsidR="00900F04" w:rsidRPr="00D95F1A" w14:paraId="41BD3857" w14:textId="77777777" w:rsidTr="006F0C06">
        <w:trPr>
          <w:trHeight w:val="485"/>
        </w:trPr>
        <w:tc>
          <w:tcPr>
            <w:tcW w:w="526" w:type="dxa"/>
            <w:vMerge/>
            <w:shd w:val="clear" w:color="auto" w:fill="auto"/>
            <w:vAlign w:val="center"/>
          </w:tcPr>
          <w:p w14:paraId="78E6E3CF" w14:textId="77777777" w:rsidR="00900F04" w:rsidRPr="00D95F1A" w:rsidRDefault="00900F04" w:rsidP="00D95F1A">
            <w:pPr>
              <w:rPr>
                <w:color w:val="auto"/>
                <w:sz w:val="22"/>
              </w:rPr>
            </w:pPr>
          </w:p>
        </w:tc>
        <w:tc>
          <w:tcPr>
            <w:tcW w:w="9067" w:type="dxa"/>
            <w:gridSpan w:val="3"/>
            <w:shd w:val="clear" w:color="auto" w:fill="D9D9D9" w:themeFill="background1" w:themeFillShade="D9"/>
            <w:vAlign w:val="center"/>
          </w:tcPr>
          <w:p w14:paraId="4CBE75E2" w14:textId="77777777" w:rsidR="00900F04" w:rsidRPr="00D95F1A" w:rsidRDefault="00900F04" w:rsidP="00D95F1A">
            <w:pPr>
              <w:jc w:val="center"/>
              <w:rPr>
                <w:color w:val="auto"/>
                <w:sz w:val="22"/>
              </w:rPr>
            </w:pPr>
            <w:r w:rsidRPr="00D95F1A">
              <w:rPr>
                <w:color w:val="auto"/>
                <w:sz w:val="22"/>
              </w:rPr>
              <w:t>May 9-12 International Reading Association Conference</w:t>
            </w:r>
          </w:p>
        </w:tc>
      </w:tr>
      <w:tr w:rsidR="00900F04" w:rsidRPr="00D95F1A" w14:paraId="139C1EB0" w14:textId="77777777" w:rsidTr="006F0C06">
        <w:trPr>
          <w:trHeight w:val="440"/>
        </w:trPr>
        <w:tc>
          <w:tcPr>
            <w:tcW w:w="526" w:type="dxa"/>
            <w:vMerge/>
            <w:shd w:val="clear" w:color="auto" w:fill="auto"/>
            <w:vAlign w:val="center"/>
          </w:tcPr>
          <w:p w14:paraId="13274843" w14:textId="77777777" w:rsidR="00900F04" w:rsidRPr="00D95F1A" w:rsidRDefault="00900F04" w:rsidP="00D95F1A">
            <w:pPr>
              <w:rPr>
                <w:color w:val="auto"/>
                <w:sz w:val="22"/>
              </w:rPr>
            </w:pPr>
          </w:p>
        </w:tc>
        <w:tc>
          <w:tcPr>
            <w:tcW w:w="9067" w:type="dxa"/>
            <w:gridSpan w:val="3"/>
            <w:shd w:val="clear" w:color="auto" w:fill="D9D9D9" w:themeFill="background1" w:themeFillShade="D9"/>
            <w:vAlign w:val="center"/>
          </w:tcPr>
          <w:p w14:paraId="650BDFF8" w14:textId="77777777" w:rsidR="00900F04" w:rsidRPr="00D95F1A" w:rsidRDefault="00900F04" w:rsidP="00D95F1A">
            <w:pPr>
              <w:jc w:val="center"/>
              <w:rPr>
                <w:color w:val="auto"/>
                <w:sz w:val="22"/>
              </w:rPr>
            </w:pPr>
            <w:r w:rsidRPr="00D95F1A">
              <w:rPr>
                <w:color w:val="auto"/>
                <w:sz w:val="22"/>
              </w:rPr>
              <w:t>June 19-21 Children’s Literature Association Conference</w:t>
            </w:r>
          </w:p>
        </w:tc>
      </w:tr>
      <w:tr w:rsidR="00900F04" w:rsidRPr="00D95F1A" w14:paraId="1E20668C" w14:textId="77777777" w:rsidTr="006F0C06">
        <w:trPr>
          <w:trHeight w:val="440"/>
        </w:trPr>
        <w:tc>
          <w:tcPr>
            <w:tcW w:w="526" w:type="dxa"/>
            <w:vMerge/>
            <w:shd w:val="clear" w:color="auto" w:fill="auto"/>
            <w:vAlign w:val="center"/>
          </w:tcPr>
          <w:p w14:paraId="6752077F" w14:textId="77777777" w:rsidR="00900F04" w:rsidRPr="00D95F1A" w:rsidRDefault="00900F04" w:rsidP="00D95F1A">
            <w:pPr>
              <w:rPr>
                <w:color w:val="auto"/>
                <w:sz w:val="22"/>
              </w:rPr>
            </w:pPr>
          </w:p>
        </w:tc>
        <w:tc>
          <w:tcPr>
            <w:tcW w:w="9067" w:type="dxa"/>
            <w:gridSpan w:val="3"/>
            <w:shd w:val="clear" w:color="auto" w:fill="F2F2F2" w:themeFill="background1" w:themeFillShade="F2"/>
            <w:vAlign w:val="center"/>
          </w:tcPr>
          <w:p w14:paraId="50F690DE" w14:textId="77777777" w:rsidR="00900F04" w:rsidRPr="00D95F1A" w:rsidRDefault="00900F04" w:rsidP="00D95F1A">
            <w:pPr>
              <w:jc w:val="center"/>
              <w:rPr>
                <w:color w:val="auto"/>
                <w:sz w:val="22"/>
              </w:rPr>
            </w:pPr>
            <w:r w:rsidRPr="00D95F1A">
              <w:rPr>
                <w:color w:val="auto"/>
                <w:sz w:val="22"/>
              </w:rPr>
              <w:t>June 22-26 DMI National Finals / Convention</w:t>
            </w:r>
          </w:p>
        </w:tc>
      </w:tr>
    </w:tbl>
    <w:p w14:paraId="64E26023" w14:textId="77777777" w:rsidR="00D95F1A" w:rsidRPr="00442B16" w:rsidRDefault="00D95F1A" w:rsidP="0085499F">
      <w:pPr>
        <w:spacing w:line="240" w:lineRule="auto"/>
        <w:ind w:left="720" w:hanging="720"/>
        <w:rPr>
          <w:rFonts w:ascii="Times" w:hAnsi="Times"/>
          <w:color w:val="auto"/>
          <w:sz w:val="24"/>
          <w:szCs w:val="24"/>
        </w:rPr>
      </w:pPr>
    </w:p>
    <w:sectPr w:rsidR="00D95F1A" w:rsidRPr="00442B16" w:rsidSect="003118E7">
      <w:headerReference w:type="even" r:id="rId22"/>
      <w:headerReference w:type="default" r:id="rId23"/>
      <w:footerReference w:type="default" r:id="rId24"/>
      <w:headerReference w:type="first" r:id="rId25"/>
      <w:pgSz w:w="12240" w:h="15840" w:code="1"/>
      <w:pgMar w:top="720" w:right="1080" w:bottom="432" w:left="1080" w:header="720" w:footer="432"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26AE6" w14:textId="77777777" w:rsidR="00900F04" w:rsidRDefault="00900F04">
      <w:pPr>
        <w:spacing w:line="240" w:lineRule="auto"/>
      </w:pPr>
      <w:r>
        <w:separator/>
      </w:r>
    </w:p>
  </w:endnote>
  <w:endnote w:type="continuationSeparator" w:id="0">
    <w:p w14:paraId="4138C1D0" w14:textId="77777777" w:rsidR="00900F04" w:rsidRDefault="00900F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HGS明朝E">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MT Extra">
    <w:panose1 w:val="05050102010205020202"/>
    <w:charset w:val="02"/>
    <w:family w:val="auto"/>
    <w:pitch w:val="variable"/>
    <w:sig w:usb0="00000003" w:usb1="10000000" w:usb2="00000000" w:usb3="00000000" w:csb0="80000001" w:csb1="00000000"/>
  </w:font>
  <w:font w:name="Helvetica">
    <w:panose1 w:val="00000000000000000000"/>
    <w:charset w:val="00"/>
    <w:family w:val="auto"/>
    <w:pitch w:val="variable"/>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2B508" w14:textId="77777777" w:rsidR="00900F04" w:rsidRDefault="00900F04">
    <w:pPr>
      <w:pStyle w:val="Footer"/>
    </w:pPr>
    <w:r>
      <w: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79DA9" w14:textId="77777777" w:rsidR="00900F04" w:rsidRDefault="00900F04">
      <w:pPr>
        <w:spacing w:line="240" w:lineRule="auto"/>
      </w:pPr>
      <w:r>
        <w:separator/>
      </w:r>
    </w:p>
  </w:footnote>
  <w:footnote w:type="continuationSeparator" w:id="0">
    <w:p w14:paraId="370B05F4" w14:textId="77777777" w:rsidR="00900F04" w:rsidRDefault="00900F0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3EE67" w14:textId="77777777" w:rsidR="00900F04" w:rsidRDefault="00900F04" w:rsidP="00235AC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F5AECE" w14:textId="77777777" w:rsidR="00900F04" w:rsidRDefault="00900F04" w:rsidP="00235ACF">
    <w:pPr>
      <w:pStyle w:val="Header"/>
      <w:ind w:right="360"/>
    </w:pPr>
  </w:p>
  <w:p w14:paraId="523FE65B" w14:textId="77777777" w:rsidR="00900F04" w:rsidRDefault="00900F04"/>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DA1F7" w14:textId="77777777" w:rsidR="00900F04" w:rsidRPr="00030FA6" w:rsidRDefault="00900F04" w:rsidP="00235ACF">
    <w:pPr>
      <w:pStyle w:val="Header"/>
      <w:framePr w:wrap="around" w:vAnchor="text" w:hAnchor="margin" w:xAlign="right" w:y="1"/>
      <w:rPr>
        <w:rStyle w:val="PageNumber"/>
        <w:color w:val="DFEBF5" w:themeColor="accent1" w:themeTint="33"/>
      </w:rPr>
    </w:pPr>
    <w:r w:rsidRPr="00030FA6">
      <w:rPr>
        <w:rStyle w:val="PageNumber"/>
        <w:color w:val="DFEBF5" w:themeColor="accent1" w:themeTint="33"/>
      </w:rPr>
      <w:fldChar w:fldCharType="begin"/>
    </w:r>
    <w:r w:rsidRPr="00030FA6">
      <w:rPr>
        <w:rStyle w:val="PageNumber"/>
        <w:color w:val="DFEBF5" w:themeColor="accent1" w:themeTint="33"/>
      </w:rPr>
      <w:instrText xml:space="preserve">PAGE  </w:instrText>
    </w:r>
    <w:r w:rsidRPr="00030FA6">
      <w:rPr>
        <w:rStyle w:val="PageNumber"/>
        <w:color w:val="DFEBF5" w:themeColor="accent1" w:themeTint="33"/>
      </w:rPr>
      <w:fldChar w:fldCharType="separate"/>
    </w:r>
    <w:r w:rsidR="001D10AF">
      <w:rPr>
        <w:rStyle w:val="PageNumber"/>
        <w:noProof/>
        <w:color w:val="DFEBF5" w:themeColor="accent1" w:themeTint="33"/>
      </w:rPr>
      <w:t>6</w:t>
    </w:r>
    <w:r w:rsidRPr="00030FA6">
      <w:rPr>
        <w:rStyle w:val="PageNumber"/>
        <w:color w:val="DFEBF5" w:themeColor="accent1" w:themeTint="33"/>
      </w:rPr>
      <w:fldChar w:fldCharType="end"/>
    </w:r>
  </w:p>
  <w:tbl>
    <w:tblPr>
      <w:tblStyle w:val="HeaderTable"/>
      <w:tblW w:w="10800" w:type="dxa"/>
      <w:tblLayout w:type="fixed"/>
      <w:tblLook w:val="04A0" w:firstRow="1" w:lastRow="0" w:firstColumn="1" w:lastColumn="0" w:noHBand="0" w:noVBand="1"/>
    </w:tblPr>
    <w:tblGrid>
      <w:gridCol w:w="4275"/>
      <w:gridCol w:w="6505"/>
      <w:gridCol w:w="20"/>
    </w:tblGrid>
    <w:tr w:rsidR="00900F04" w:rsidRPr="00030FA6" w14:paraId="149EC856" w14:textId="77777777" w:rsidTr="00235ACF">
      <w:trPr>
        <w:cnfStyle w:val="100000000000" w:firstRow="1" w:lastRow="0" w:firstColumn="0" w:lastColumn="0" w:oddVBand="0" w:evenVBand="0" w:oddHBand="0" w:evenHBand="0" w:firstRowFirstColumn="0" w:firstRowLastColumn="0" w:lastRowFirstColumn="0" w:lastRowLastColumn="0"/>
        <w:trHeight w:hRule="exact" w:val="576"/>
      </w:trPr>
      <w:tc>
        <w:tcPr>
          <w:tcW w:w="4275" w:type="dxa"/>
        </w:tcPr>
        <w:p w14:paraId="40C7C1D8" w14:textId="77777777" w:rsidR="00900F04" w:rsidRDefault="00900F04" w:rsidP="00235ACF">
          <w:pPr>
            <w:pStyle w:val="Date-Continued"/>
            <w:ind w:right="360"/>
          </w:pPr>
        </w:p>
      </w:tc>
      <w:sdt>
        <w:sdtPr>
          <w:rPr>
            <w:bCs/>
            <w:color w:val="DFEBF5" w:themeColor="accent1" w:themeTint="33"/>
            <w:sz w:val="28"/>
            <w:szCs w:val="28"/>
          </w:rPr>
          <w:id w:val="-1992559928"/>
          <w:placeholder>
            <w:docPart w:val="AFB5B8990C5A2B4A82750FB1F4FEB856"/>
          </w:placeholder>
        </w:sdtPr>
        <w:sdtEndPr/>
        <w:sdtContent>
          <w:tc>
            <w:tcPr>
              <w:tcW w:w="6505" w:type="dxa"/>
            </w:tcPr>
            <w:p w14:paraId="4A64469F" w14:textId="0D6D3A6A" w:rsidR="00900F04" w:rsidRPr="00030FA6" w:rsidRDefault="00900F04" w:rsidP="00030FA6">
              <w:pPr>
                <w:pStyle w:val="Header-Continued2"/>
                <w:jc w:val="center"/>
                <w:rPr>
                  <w:bCs/>
                  <w:color w:val="DFEBF5" w:themeColor="accent1" w:themeTint="33"/>
                  <w:sz w:val="28"/>
                  <w:szCs w:val="28"/>
                </w:rPr>
              </w:pPr>
              <w:r w:rsidRPr="00030FA6">
                <w:rPr>
                  <w:bCs/>
                  <w:color w:val="DFEBF5" w:themeColor="accent1" w:themeTint="33"/>
                  <w:sz w:val="28"/>
                  <w:szCs w:val="28"/>
                </w:rPr>
                <w:t xml:space="preserve">Editorial Cartoons &amp; Disney </w:t>
              </w:r>
            </w:p>
          </w:tc>
        </w:sdtContent>
      </w:sdt>
      <w:tc>
        <w:tcPr>
          <w:tcW w:w="20" w:type="dxa"/>
        </w:tcPr>
        <w:p w14:paraId="03F622B9" w14:textId="77777777" w:rsidR="00900F04" w:rsidRPr="00030FA6" w:rsidRDefault="00900F04" w:rsidP="002763CA">
          <w:pPr>
            <w:pStyle w:val="Header-Continued"/>
            <w:rPr>
              <w:bCs/>
              <w:color w:val="DFEBF5" w:themeColor="accent1" w:themeTint="33"/>
              <w:sz w:val="28"/>
              <w:szCs w:val="28"/>
            </w:rPr>
          </w:pPr>
        </w:p>
      </w:tc>
    </w:tr>
  </w:tbl>
  <w:p w14:paraId="1E4B9254" w14:textId="77777777" w:rsidR="00900F04" w:rsidRDefault="00900F0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CB3B3" w14:textId="77777777" w:rsidR="00900F04" w:rsidRDefault="00900F04" w:rsidP="00235AC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10AF">
      <w:rPr>
        <w:rStyle w:val="PageNumber"/>
        <w:noProof/>
      </w:rPr>
      <w:t>1</w:t>
    </w:r>
    <w:r>
      <w:rPr>
        <w:rStyle w:val="PageNumber"/>
      </w:rPr>
      <w:fldChar w:fldCharType="end"/>
    </w:r>
  </w:p>
  <w:tbl>
    <w:tblPr>
      <w:tblStyle w:val="HeaderTable"/>
      <w:tblW w:w="10800" w:type="dxa"/>
      <w:tblLook w:val="04A0" w:firstRow="1" w:lastRow="0" w:firstColumn="1" w:lastColumn="0" w:noHBand="0" w:noVBand="1"/>
    </w:tblPr>
    <w:tblGrid>
      <w:gridCol w:w="5400"/>
      <w:gridCol w:w="5400"/>
    </w:tblGrid>
    <w:tr w:rsidR="00900F04" w14:paraId="12457EC0" w14:textId="77777777">
      <w:trPr>
        <w:cnfStyle w:val="100000000000" w:firstRow="1" w:lastRow="0" w:firstColumn="0" w:lastColumn="0" w:oddVBand="0" w:evenVBand="0" w:oddHBand="0" w:evenHBand="0" w:firstRowFirstColumn="0" w:firstRowLastColumn="0" w:lastRowFirstColumn="0" w:lastRowLastColumn="0"/>
        <w:trHeight w:hRule="exact" w:val="576"/>
      </w:trPr>
      <w:tc>
        <w:tcPr>
          <w:tcW w:w="2500" w:type="pct"/>
          <w:tcBorders>
            <w:bottom w:val="none" w:sz="0" w:space="0" w:color="auto"/>
          </w:tcBorders>
        </w:tcPr>
        <w:p w14:paraId="632C8EC9" w14:textId="77777777" w:rsidR="00900F04" w:rsidRDefault="00900F04" w:rsidP="003118E7">
          <w:pPr>
            <w:pStyle w:val="Header"/>
            <w:ind w:right="360"/>
          </w:pPr>
        </w:p>
      </w:tc>
      <w:tc>
        <w:tcPr>
          <w:tcW w:w="2500" w:type="pct"/>
          <w:tcBorders>
            <w:bottom w:val="none" w:sz="0" w:space="0" w:color="auto"/>
          </w:tcBorders>
        </w:tcPr>
        <w:p w14:paraId="3F6EA1E4" w14:textId="77777777" w:rsidR="00900F04" w:rsidRDefault="00900F04">
          <w:pPr>
            <w:pStyle w:val="Header"/>
          </w:pPr>
        </w:p>
      </w:tc>
    </w:tr>
  </w:tbl>
  <w:p w14:paraId="0F1C33D7" w14:textId="77777777" w:rsidR="00900F04" w:rsidRDefault="00900F04">
    <w:pPr>
      <w:pStyle w:val="Spacebetween"/>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6AF13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5475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F84F3E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E5C781E"/>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3A0B3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1A6EB4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9BC75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389C5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C1CD0D0"/>
    <w:lvl w:ilvl="0">
      <w:start w:val="1"/>
      <w:numFmt w:val="decimal"/>
      <w:pStyle w:val="ListNumber"/>
      <w:lvlText w:val="%1."/>
      <w:lvlJc w:val="left"/>
      <w:pPr>
        <w:tabs>
          <w:tab w:val="num" w:pos="360"/>
        </w:tabs>
        <w:ind w:left="360" w:hanging="360"/>
      </w:pPr>
    </w:lvl>
  </w:abstractNum>
  <w:abstractNum w:abstractNumId="9">
    <w:nsid w:val="FFFFFF89"/>
    <w:multiLevelType w:val="singleLevel"/>
    <w:tmpl w:val="BF1AC85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DF70A10"/>
    <w:multiLevelType w:val="hybridMultilevel"/>
    <w:tmpl w:val="87AC7874"/>
    <w:lvl w:ilvl="0" w:tplc="96C6A770">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9D4391"/>
    <w:multiLevelType w:val="hybridMultilevel"/>
    <w:tmpl w:val="934C5A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630C27"/>
    <w:rsid w:val="00030FA6"/>
    <w:rsid w:val="00044E16"/>
    <w:rsid w:val="00075C69"/>
    <w:rsid w:val="00087473"/>
    <w:rsid w:val="00097AB3"/>
    <w:rsid w:val="000E13AE"/>
    <w:rsid w:val="000E3F7A"/>
    <w:rsid w:val="00133150"/>
    <w:rsid w:val="00162ADA"/>
    <w:rsid w:val="00185D9A"/>
    <w:rsid w:val="001A195C"/>
    <w:rsid w:val="001B028C"/>
    <w:rsid w:val="001C302D"/>
    <w:rsid w:val="001C41A4"/>
    <w:rsid w:val="001D0FA6"/>
    <w:rsid w:val="001D10AF"/>
    <w:rsid w:val="00235ACF"/>
    <w:rsid w:val="00266316"/>
    <w:rsid w:val="002763CA"/>
    <w:rsid w:val="00286775"/>
    <w:rsid w:val="00290F4C"/>
    <w:rsid w:val="002C2EE5"/>
    <w:rsid w:val="002D492B"/>
    <w:rsid w:val="002E426C"/>
    <w:rsid w:val="0030211E"/>
    <w:rsid w:val="003118E7"/>
    <w:rsid w:val="00370074"/>
    <w:rsid w:val="003E1E03"/>
    <w:rsid w:val="00442B16"/>
    <w:rsid w:val="00491F43"/>
    <w:rsid w:val="004D0977"/>
    <w:rsid w:val="0052481E"/>
    <w:rsid w:val="0053194D"/>
    <w:rsid w:val="0056231C"/>
    <w:rsid w:val="005944A4"/>
    <w:rsid w:val="005F5C82"/>
    <w:rsid w:val="00607500"/>
    <w:rsid w:val="00630C27"/>
    <w:rsid w:val="00637A1F"/>
    <w:rsid w:val="006F0C06"/>
    <w:rsid w:val="00703E03"/>
    <w:rsid w:val="007451CE"/>
    <w:rsid w:val="00770C22"/>
    <w:rsid w:val="008321D7"/>
    <w:rsid w:val="0085499F"/>
    <w:rsid w:val="00895913"/>
    <w:rsid w:val="00900F04"/>
    <w:rsid w:val="009105D6"/>
    <w:rsid w:val="00945EED"/>
    <w:rsid w:val="00976754"/>
    <w:rsid w:val="00A04519"/>
    <w:rsid w:val="00A14CB0"/>
    <w:rsid w:val="00A20C5E"/>
    <w:rsid w:val="00A31603"/>
    <w:rsid w:val="00A64DE4"/>
    <w:rsid w:val="00A65CDC"/>
    <w:rsid w:val="00A9772C"/>
    <w:rsid w:val="00AA1B20"/>
    <w:rsid w:val="00AA649D"/>
    <w:rsid w:val="00BB2F31"/>
    <w:rsid w:val="00BC3030"/>
    <w:rsid w:val="00C751BD"/>
    <w:rsid w:val="00C91FB9"/>
    <w:rsid w:val="00D30372"/>
    <w:rsid w:val="00D647F6"/>
    <w:rsid w:val="00D95F1A"/>
    <w:rsid w:val="00E72E5C"/>
    <w:rsid w:val="00F53CD9"/>
    <w:rsid w:val="00FA0CE2"/>
    <w:rsid w:val="00FB5967"/>
    <w:rsid w:val="00FC34BC"/>
    <w:rsid w:val="00FD15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524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C5E"/>
    <w:pPr>
      <w:spacing w:line="288" w:lineRule="auto"/>
    </w:pPr>
    <w:rPr>
      <w:color w:val="7F7F7F" w:themeColor="text1" w:themeTint="80"/>
      <w:sz w:val="20"/>
    </w:rPr>
  </w:style>
  <w:style w:type="paragraph" w:styleId="Heading1">
    <w:name w:val="heading 1"/>
    <w:basedOn w:val="Normal"/>
    <w:next w:val="Normal"/>
    <w:link w:val="Heading1Char"/>
    <w:rsid w:val="00491F43"/>
    <w:pPr>
      <w:keepNext/>
      <w:keepLines/>
      <w:spacing w:before="720" w:after="240" w:line="240" w:lineRule="auto"/>
      <w:outlineLvl w:val="0"/>
    </w:pPr>
    <w:rPr>
      <w:rFonts w:asciiTheme="majorHAnsi" w:eastAsiaTheme="majorEastAsia" w:hAnsiTheme="majorHAnsi" w:cstheme="majorBidi"/>
      <w:bCs/>
      <w:color w:val="297FD5" w:themeColor="accent2"/>
      <w:sz w:val="36"/>
      <w:szCs w:val="36"/>
    </w:rPr>
  </w:style>
  <w:style w:type="paragraph" w:styleId="Heading2">
    <w:name w:val="heading 2"/>
    <w:basedOn w:val="Normal"/>
    <w:next w:val="Normal"/>
    <w:link w:val="Heading2Char"/>
    <w:semiHidden/>
    <w:unhideWhenUsed/>
    <w:qFormat/>
    <w:rsid w:val="00A20C5E"/>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semiHidden/>
    <w:unhideWhenUsed/>
    <w:qFormat/>
    <w:rsid w:val="00A20C5E"/>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semiHidden/>
    <w:unhideWhenUsed/>
    <w:qFormat/>
    <w:rsid w:val="00A20C5E"/>
    <w:pPr>
      <w:keepNext/>
      <w:keepLines/>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link w:val="Heading6Char"/>
    <w:semiHidden/>
    <w:unhideWhenUsed/>
    <w:qFormat/>
    <w:rsid w:val="00A20C5E"/>
    <w:pPr>
      <w:keepNext/>
      <w:keepLines/>
      <w:spacing w:before="200"/>
      <w:outlineLvl w:val="5"/>
    </w:pPr>
    <w:rPr>
      <w:rFonts w:asciiTheme="majorHAnsi" w:eastAsiaTheme="majorEastAsia" w:hAnsiTheme="majorHAnsi" w:cstheme="majorBidi"/>
      <w:i/>
      <w:iCs/>
      <w:color w:val="224E76" w:themeColor="accent1" w:themeShade="7F"/>
    </w:rPr>
  </w:style>
  <w:style w:type="paragraph" w:styleId="Heading7">
    <w:name w:val="heading 7"/>
    <w:basedOn w:val="Normal"/>
    <w:next w:val="Normal"/>
    <w:link w:val="Heading7Char"/>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F43"/>
    <w:rPr>
      <w:rFonts w:asciiTheme="majorHAnsi" w:eastAsiaTheme="majorEastAsia" w:hAnsiTheme="majorHAnsi" w:cstheme="majorBidi"/>
      <w:bCs/>
      <w:color w:val="297FD5" w:themeColor="accent2"/>
      <w:sz w:val="36"/>
      <w:szCs w:val="36"/>
    </w:rPr>
  </w:style>
  <w:style w:type="paragraph" w:styleId="Subtitle">
    <w:name w:val="Subtitle"/>
    <w:basedOn w:val="Normal"/>
    <w:next w:val="Normal"/>
    <w:link w:val="SubtitleChar"/>
    <w:rsid w:val="00A20C5E"/>
    <w:pPr>
      <w:spacing w:line="1000" w:lineRule="exact"/>
      <w:jc w:val="right"/>
    </w:pPr>
    <w:rPr>
      <w:b/>
      <w:caps/>
      <w:color w:val="ACCBF9" w:themeColor="background2"/>
      <w:sz w:val="70"/>
      <w:szCs w:val="70"/>
    </w:rPr>
  </w:style>
  <w:style w:type="character" w:customStyle="1" w:styleId="SubtitleChar">
    <w:name w:val="Subtitle Char"/>
    <w:basedOn w:val="DefaultParagraphFont"/>
    <w:link w:val="Subtitle"/>
    <w:rsid w:val="00A20C5E"/>
    <w:rPr>
      <w:b/>
      <w:caps/>
      <w:color w:val="ACCBF9" w:themeColor="background2"/>
      <w:sz w:val="70"/>
      <w:szCs w:val="70"/>
    </w:rPr>
  </w:style>
  <w:style w:type="paragraph" w:styleId="Header">
    <w:name w:val="header"/>
    <w:basedOn w:val="Normal"/>
    <w:link w:val="HeaderChar"/>
    <w:rsid w:val="00A20C5E"/>
    <w:pPr>
      <w:spacing w:after="400"/>
    </w:pPr>
  </w:style>
  <w:style w:type="character" w:customStyle="1" w:styleId="HeaderChar">
    <w:name w:val="Header Char"/>
    <w:basedOn w:val="DefaultParagraphFont"/>
    <w:link w:val="Header"/>
    <w:rsid w:val="00A20C5E"/>
    <w:rPr>
      <w:color w:val="7F7F7F" w:themeColor="text1" w:themeTint="80"/>
      <w:sz w:val="20"/>
    </w:rPr>
  </w:style>
  <w:style w:type="paragraph" w:styleId="Footer">
    <w:name w:val="footer"/>
    <w:basedOn w:val="Normal"/>
    <w:link w:val="FooterChar"/>
    <w:rsid w:val="00A20C5E"/>
    <w:pPr>
      <w:tabs>
        <w:tab w:val="center" w:pos="4680"/>
        <w:tab w:val="right" w:pos="9360"/>
      </w:tabs>
      <w:spacing w:before="120"/>
      <w:jc w:val="center"/>
    </w:pPr>
    <w:rPr>
      <w:sz w:val="16"/>
      <w:szCs w:val="16"/>
    </w:rPr>
  </w:style>
  <w:style w:type="character" w:customStyle="1" w:styleId="FooterChar">
    <w:name w:val="Footer Char"/>
    <w:basedOn w:val="DefaultParagraphFont"/>
    <w:link w:val="Footer"/>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4A8ECA" w:themeColor="accent1" w:themeShade="E6"/>
        </w:tcBorders>
      </w:tcPr>
    </w:tblStylePr>
    <w:tblStylePr w:type="band2Horz">
      <w:tblPr/>
      <w:tcPr>
        <w:shd w:val="clear" w:color="auto" w:fill="629DD1" w:themeFill="accent1"/>
      </w:tcPr>
    </w:tblStylePr>
  </w:style>
  <w:style w:type="paragraph" w:customStyle="1" w:styleId="TableText-Left">
    <w:name w:val="Table Text - Left"/>
    <w:basedOn w:val="Normal"/>
    <w:rsid w:val="00A20C5E"/>
    <w:pPr>
      <w:spacing w:before="50" w:after="50" w:line="240" w:lineRule="auto"/>
    </w:pPr>
    <w:rPr>
      <w:sz w:val="18"/>
      <w:szCs w:val="18"/>
    </w:rPr>
  </w:style>
  <w:style w:type="paragraph" w:customStyle="1" w:styleId="TableText-Decimal">
    <w:name w:val="Table Text - Decimal"/>
    <w:basedOn w:val="Normal"/>
    <w:rsid w:val="00A20C5E"/>
    <w:pPr>
      <w:tabs>
        <w:tab w:val="decimal" w:pos="714"/>
      </w:tabs>
      <w:spacing w:before="50" w:after="50" w:line="240" w:lineRule="auto"/>
    </w:pPr>
    <w:rPr>
      <w:sz w:val="18"/>
      <w:szCs w:val="18"/>
    </w:rPr>
  </w:style>
  <w:style w:type="paragraph" w:customStyle="1" w:styleId="TableText-Right">
    <w:name w:val="Table Text - Right"/>
    <w:basedOn w:val="Normal"/>
    <w:rsid w:val="00A20C5E"/>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themeColor="background1"/>
      <w:sz w:val="18"/>
      <w:szCs w:val="18"/>
    </w:rPr>
  </w:style>
  <w:style w:type="paragraph" w:customStyle="1" w:styleId="TableHeading-Center">
    <w:name w:val="Table Heading - Center"/>
    <w:basedOn w:val="Normal"/>
    <w:rsid w:val="00A20C5E"/>
    <w:pPr>
      <w:spacing w:before="60" w:after="60" w:line="240" w:lineRule="auto"/>
      <w:jc w:val="center"/>
    </w:pPr>
    <w:rPr>
      <w:color w:val="FFFFFF" w:themeColor="background1"/>
      <w:sz w:val="18"/>
      <w:szCs w:val="18"/>
    </w:rPr>
  </w:style>
  <w:style w:type="table" w:customStyle="1" w:styleId="HeaderTable">
    <w:name w:val="Header Table"/>
    <w:basedOn w:val="TableNormal"/>
    <w:rsid w:val="00A20C5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242852" w:themeFill="text2"/>
      </w:tcPr>
    </w:tblStylePr>
    <w:tblStylePr w:type="band1Horz">
      <w:tblPr/>
      <w:tcPr>
        <w:shd w:val="clear" w:color="auto" w:fill="ACCBF9" w:themeFill="background2"/>
      </w:tcPr>
    </w:tblStylePr>
    <w:tblStylePr w:type="band2Horz">
      <w:tblPr/>
      <w:tcPr>
        <w:shd w:val="clear" w:color="auto" w:fill="629DD1"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Ind w:w="0" w:type="dxa"/>
      <w:tblCellMar>
        <w:top w:w="0" w:type="dxa"/>
        <w:left w:w="0" w:type="dxa"/>
        <w:bottom w:w="0" w:type="dxa"/>
        <w:right w:w="0" w:type="dxa"/>
      </w:tblCellMar>
    </w:tblPr>
    <w:trPr>
      <w:jc w:val="center"/>
    </w:trPr>
    <w:tcPr>
      <w:shd w:val="clear" w:color="auto" w:fill="242852" w:themeFill="text2"/>
    </w:tcPr>
    <w:tblStylePr w:type="firstRow">
      <w:tblPr/>
      <w:tcPr>
        <w:shd w:val="clear" w:color="auto" w:fill="ACCBF9" w:themeFill="background2"/>
      </w:tcPr>
    </w:tblStylePr>
    <w:tblStylePr w:type="lastRow">
      <w:tblPr/>
      <w:tcPr>
        <w:shd w:val="clear" w:color="auto" w:fill="595959" w:themeFill="text1" w:themeFillTint="A6"/>
      </w:tcPr>
    </w:tblStylePr>
    <w:tblStylePr w:type="band1Horz">
      <w:tblPr/>
      <w:tcPr>
        <w:shd w:val="clear" w:color="auto" w:fill="629DD1"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ACCBF9" w:themeColor="background2"/>
      <w:sz w:val="32"/>
      <w:szCs w:val="32"/>
    </w:rPr>
  </w:style>
  <w:style w:type="paragraph" w:styleId="Date">
    <w:name w:val="Date"/>
    <w:basedOn w:val="Normal"/>
    <w:next w:val="Normal"/>
    <w:link w:val="DateChar"/>
    <w:rsid w:val="00A20C5E"/>
    <w:pPr>
      <w:spacing w:line="1000" w:lineRule="exact"/>
      <w:jc w:val="right"/>
    </w:pPr>
    <w:rPr>
      <w:color w:val="629DD1" w:themeColor="accent1"/>
    </w:rPr>
  </w:style>
  <w:style w:type="character" w:customStyle="1" w:styleId="DateChar">
    <w:name w:val="Date Char"/>
    <w:basedOn w:val="DefaultParagraphFont"/>
    <w:link w:val="Date"/>
    <w:rsid w:val="00A20C5E"/>
    <w:rPr>
      <w:color w:val="629DD1" w:themeColor="accent1"/>
      <w:sz w:val="20"/>
    </w:rPr>
  </w:style>
  <w:style w:type="paragraph" w:customStyle="1" w:styleId="Header-Continued">
    <w:name w:val="Header - Continued"/>
    <w:basedOn w:val="Normal"/>
    <w:rsid w:val="00A20C5E"/>
    <w:pPr>
      <w:spacing w:after="60" w:line="400" w:lineRule="exact"/>
      <w:jc w:val="right"/>
    </w:pPr>
    <w:rPr>
      <w:b/>
      <w:caps/>
      <w:color w:val="629DD1" w:themeColor="accent1"/>
      <w:sz w:val="40"/>
      <w:szCs w:val="24"/>
    </w:rPr>
  </w:style>
  <w:style w:type="paragraph" w:customStyle="1" w:styleId="Page">
    <w:name w:val="Page"/>
    <w:basedOn w:val="Normal"/>
    <w:rsid w:val="00A20C5E"/>
    <w:pPr>
      <w:spacing w:after="40"/>
      <w:ind w:right="144"/>
      <w:jc w:val="right"/>
    </w:pPr>
    <w:rPr>
      <w:b/>
      <w:color w:val="629DD1" w:themeColor="accent1"/>
      <w:sz w:val="18"/>
      <w:szCs w:val="18"/>
    </w:rPr>
  </w:style>
  <w:style w:type="table" w:customStyle="1" w:styleId="CoverCenter">
    <w:name w:val="Cover Center"/>
    <w:basedOn w:val="TableNormal"/>
    <w:rsid w:val="00A20C5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ACCBF9"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qFormat/>
    <w:rsid w:val="00A20C5E"/>
    <w:pPr>
      <w:spacing w:line="1000" w:lineRule="exact"/>
      <w:jc w:val="right"/>
    </w:pPr>
    <w:rPr>
      <w:b/>
      <w:caps/>
      <w:color w:val="629DD1" w:themeColor="accent1"/>
      <w:sz w:val="100"/>
      <w:szCs w:val="100"/>
    </w:rPr>
  </w:style>
  <w:style w:type="character" w:customStyle="1" w:styleId="TitleChar">
    <w:name w:val="Title Char"/>
    <w:basedOn w:val="DefaultParagraphFont"/>
    <w:link w:val="Title"/>
    <w:rsid w:val="00A20C5E"/>
    <w:rPr>
      <w:b/>
      <w:caps/>
      <w:color w:val="629DD1"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629DD1" w:themeColor="accent1" w:shadow="1"/>
        <w:left w:val="single" w:sz="2" w:space="10" w:color="629DD1" w:themeColor="accent1" w:shadow="1"/>
        <w:bottom w:val="single" w:sz="2" w:space="10" w:color="629DD1" w:themeColor="accent1" w:shadow="1"/>
        <w:right w:val="single" w:sz="2" w:space="10" w:color="629DD1" w:themeColor="accent1" w:shadow="1"/>
      </w:pBdr>
      <w:ind w:left="1152" w:right="1152"/>
    </w:pPr>
    <w:rPr>
      <w:i/>
      <w:iCs/>
      <w:color w:val="629DD1" w:themeColor="accent1"/>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spacing w:after="120"/>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unhideWhenUsed/>
    <w:qFormat/>
    <w:rsid w:val="00A20C5E"/>
    <w:pPr>
      <w:spacing w:after="200" w:line="240" w:lineRule="auto"/>
    </w:pPr>
    <w:rPr>
      <w:b/>
      <w:bCs/>
      <w:color w:val="629DD1" w:themeColor="accent1"/>
      <w:sz w:val="18"/>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semiHidden/>
    <w:unhideWhenUsed/>
    <w:rsid w:val="00A20C5E"/>
    <w:pPr>
      <w:spacing w:line="240" w:lineRule="auto"/>
    </w:pPr>
    <w:rPr>
      <w:szCs w:val="20"/>
    </w:rPr>
  </w:style>
  <w:style w:type="character" w:customStyle="1" w:styleId="CommentTextChar">
    <w:name w:val="Comment Text Char"/>
    <w:basedOn w:val="DefaultParagraphFont"/>
    <w:link w:val="CommentText"/>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pPr>
      <w:spacing w:line="240" w:lineRule="auto"/>
    </w:pPr>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20C5E"/>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A20C5E"/>
    <w:pPr>
      <w:spacing w:line="240" w:lineRule="auto"/>
    </w:pPr>
    <w:rPr>
      <w:szCs w:val="20"/>
    </w:rPr>
  </w:style>
  <w:style w:type="character" w:customStyle="1" w:styleId="FootnoteTextChar">
    <w:name w:val="Footnote Text Char"/>
    <w:basedOn w:val="DefaultParagraphFont"/>
    <w:link w:val="FootnoteText"/>
    <w:semiHidden/>
    <w:rsid w:val="00A20C5E"/>
    <w:rPr>
      <w:color w:val="7F7F7F" w:themeColor="text1" w:themeTint="80"/>
      <w:sz w:val="20"/>
      <w:szCs w:val="20"/>
    </w:rPr>
  </w:style>
  <w:style w:type="character" w:customStyle="1" w:styleId="Heading2Char">
    <w:name w:val="Heading 2 Char"/>
    <w:basedOn w:val="DefaultParagraphFont"/>
    <w:link w:val="Heading2"/>
    <w:semiHidden/>
    <w:rsid w:val="00A20C5E"/>
    <w:rPr>
      <w:rFonts w:asciiTheme="majorHAnsi" w:eastAsiaTheme="majorEastAsia" w:hAnsiTheme="majorHAnsi" w:cstheme="majorBidi"/>
      <w:b/>
      <w:bCs/>
      <w:color w:val="629DD1" w:themeColor="accent1"/>
      <w:sz w:val="26"/>
      <w:szCs w:val="26"/>
    </w:rPr>
  </w:style>
  <w:style w:type="character" w:customStyle="1" w:styleId="Heading3Char">
    <w:name w:val="Heading 3 Char"/>
    <w:basedOn w:val="DefaultParagraphFont"/>
    <w:link w:val="Heading3"/>
    <w:semiHidden/>
    <w:rsid w:val="00A20C5E"/>
    <w:rPr>
      <w:rFonts w:asciiTheme="majorHAnsi" w:eastAsiaTheme="majorEastAsia" w:hAnsiTheme="majorHAnsi" w:cstheme="majorBidi"/>
      <w:b/>
      <w:bCs/>
      <w:color w:val="629DD1" w:themeColor="accent1"/>
      <w:sz w:val="20"/>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629DD1"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224E76"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224E76"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pPr>
      <w:spacing w:line="240" w:lineRule="auto"/>
    </w:pPr>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rsid w:val="00A20C5E"/>
    <w:rPr>
      <w:b/>
      <w:bCs/>
      <w:i/>
      <w:iCs/>
      <w:color w:val="629DD1"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qFormat/>
    <w:rsid w:val="00A20C5E"/>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qFormat/>
    <w:rsid w:val="00A20C5E"/>
    <w:rPr>
      <w:color w:val="7F7F7F" w:themeColor="text1" w:themeTint="80"/>
      <w:sz w:val="20"/>
    </w:rPr>
  </w:style>
  <w:style w:type="paragraph" w:styleId="NormalWeb">
    <w:name w:val="Normal (Web)"/>
    <w:basedOn w:val="Normal"/>
    <w:semiHidden/>
    <w:unhideWhenUsed/>
    <w:rsid w:val="00A20C5E"/>
    <w:rPr>
      <w:rFonts w:ascii="Times New Roman" w:hAnsi="Times New Roman" w:cs="Times New Roman"/>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qFormat/>
    <w:rsid w:val="00A20C5E"/>
    <w:rPr>
      <w:i/>
      <w:iCs/>
      <w:color w:val="000000" w:themeColor="text1"/>
    </w:rPr>
  </w:style>
  <w:style w:type="character" w:customStyle="1" w:styleId="QuoteChar">
    <w:name w:val="Quote Char"/>
    <w:basedOn w:val="DefaultParagraphFont"/>
    <w:link w:val="Quote"/>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A20C5E"/>
    <w:pPr>
      <w:spacing w:before="240" w:after="120"/>
    </w:pPr>
    <w:rPr>
      <w:b/>
      <w:caps/>
      <w:sz w:val="22"/>
      <w:u w:val="single"/>
    </w:rPr>
  </w:style>
  <w:style w:type="paragraph" w:styleId="TOC2">
    <w:name w:val="toc 2"/>
    <w:basedOn w:val="Normal"/>
    <w:next w:val="Normal"/>
    <w:autoRedefine/>
    <w:semiHidden/>
    <w:unhideWhenUsed/>
    <w:rsid w:val="00A20C5E"/>
    <w:rPr>
      <w:b/>
      <w:smallCaps/>
      <w:sz w:val="22"/>
    </w:rPr>
  </w:style>
  <w:style w:type="paragraph" w:styleId="TOC3">
    <w:name w:val="toc 3"/>
    <w:basedOn w:val="Normal"/>
    <w:next w:val="Normal"/>
    <w:autoRedefine/>
    <w:semiHidden/>
    <w:unhideWhenUsed/>
    <w:rsid w:val="00A20C5E"/>
    <w:rPr>
      <w:smallCaps/>
      <w:sz w:val="22"/>
    </w:rPr>
  </w:style>
  <w:style w:type="paragraph" w:styleId="TOC4">
    <w:name w:val="toc 4"/>
    <w:basedOn w:val="Normal"/>
    <w:next w:val="Normal"/>
    <w:autoRedefine/>
    <w:semiHidden/>
    <w:unhideWhenUsed/>
    <w:rsid w:val="00A20C5E"/>
    <w:rPr>
      <w:sz w:val="22"/>
    </w:rPr>
  </w:style>
  <w:style w:type="paragraph" w:styleId="TOC5">
    <w:name w:val="toc 5"/>
    <w:basedOn w:val="Normal"/>
    <w:next w:val="Normal"/>
    <w:autoRedefine/>
    <w:semiHidden/>
    <w:unhideWhenUsed/>
    <w:rsid w:val="00A20C5E"/>
    <w:rPr>
      <w:sz w:val="22"/>
    </w:rPr>
  </w:style>
  <w:style w:type="paragraph" w:styleId="TOC6">
    <w:name w:val="toc 6"/>
    <w:basedOn w:val="Normal"/>
    <w:next w:val="Normal"/>
    <w:autoRedefine/>
    <w:semiHidden/>
    <w:unhideWhenUsed/>
    <w:rsid w:val="00A20C5E"/>
    <w:rPr>
      <w:sz w:val="22"/>
    </w:rPr>
  </w:style>
  <w:style w:type="paragraph" w:styleId="TOC7">
    <w:name w:val="toc 7"/>
    <w:basedOn w:val="Normal"/>
    <w:next w:val="Normal"/>
    <w:autoRedefine/>
    <w:semiHidden/>
    <w:unhideWhenUsed/>
    <w:rsid w:val="00A20C5E"/>
    <w:rPr>
      <w:sz w:val="22"/>
    </w:rPr>
  </w:style>
  <w:style w:type="paragraph" w:styleId="TOC8">
    <w:name w:val="toc 8"/>
    <w:basedOn w:val="Normal"/>
    <w:next w:val="Normal"/>
    <w:autoRedefine/>
    <w:semiHidden/>
    <w:unhideWhenUsed/>
    <w:rsid w:val="00A20C5E"/>
    <w:rPr>
      <w:sz w:val="22"/>
    </w:rPr>
  </w:style>
  <w:style w:type="paragraph" w:styleId="TOC9">
    <w:name w:val="toc 9"/>
    <w:basedOn w:val="Normal"/>
    <w:next w:val="Normal"/>
    <w:autoRedefine/>
    <w:semiHidden/>
    <w:unhideWhenUsed/>
    <w:rsid w:val="00A20C5E"/>
    <w:rPr>
      <w:sz w:val="22"/>
    </w:rPr>
  </w:style>
  <w:style w:type="paragraph" w:styleId="TOCHeading">
    <w:name w:val="TOC Heading"/>
    <w:basedOn w:val="Heading1"/>
    <w:next w:val="Normal"/>
    <w:uiPriority w:val="39"/>
    <w:unhideWhenUsed/>
    <w:qFormat/>
    <w:rsid w:val="00A20C5E"/>
    <w:pPr>
      <w:spacing w:before="480" w:after="0" w:line="288" w:lineRule="auto"/>
      <w:outlineLvl w:val="9"/>
    </w:pPr>
    <w:rPr>
      <w:b/>
      <w:color w:val="3476B1" w:themeColor="accent1" w:themeShade="BF"/>
      <w:sz w:val="28"/>
      <w:szCs w:val="28"/>
    </w:rPr>
  </w:style>
  <w:style w:type="paragraph" w:customStyle="1" w:styleId="Picture">
    <w:name w:val="Picture"/>
    <w:basedOn w:val="Normal"/>
    <w:rsid w:val="00A20C5E"/>
    <w:pPr>
      <w:spacing w:line="240" w:lineRule="auto"/>
      <w:ind w:left="-58" w:right="-58"/>
    </w:pPr>
    <w:rPr>
      <w:noProof/>
      <w:color w:val="FFFFFF" w:themeColor="background1"/>
    </w:rPr>
  </w:style>
  <w:style w:type="character" w:customStyle="1" w:styleId="Title1">
    <w:name w:val="Title 1"/>
    <w:basedOn w:val="Heading6Char"/>
    <w:uiPriority w:val="1"/>
    <w:rsid w:val="00630C27"/>
    <w:rPr>
      <w:rFonts w:asciiTheme="majorHAnsi" w:eastAsiaTheme="majorEastAsia" w:hAnsiTheme="majorHAnsi" w:cstheme="majorBidi"/>
      <w:b/>
      <w:i w:val="0"/>
      <w:iCs/>
      <w:color w:val="224E76" w:themeColor="accent1" w:themeShade="7F"/>
      <w:sz w:val="32"/>
    </w:rPr>
  </w:style>
  <w:style w:type="character" w:styleId="PageNumber">
    <w:name w:val="page number"/>
    <w:basedOn w:val="DefaultParagraphFont"/>
    <w:uiPriority w:val="99"/>
    <w:semiHidden/>
    <w:unhideWhenUsed/>
    <w:rsid w:val="003118E7"/>
  </w:style>
  <w:style w:type="paragraph" w:customStyle="1" w:styleId="normal0">
    <w:name w:val="normal"/>
    <w:rsid w:val="0085499F"/>
    <w:pPr>
      <w:spacing w:line="276" w:lineRule="auto"/>
    </w:pPr>
    <w:rPr>
      <w:rFonts w:ascii="Arial" w:eastAsia="Arial" w:hAnsi="Arial" w:cs="Arial"/>
      <w:color w:val="000000"/>
      <w:szCs w:val="24"/>
    </w:rPr>
  </w:style>
  <w:style w:type="table" w:styleId="TableGrid">
    <w:name w:val="Table Grid"/>
    <w:basedOn w:val="TableNormal"/>
    <w:uiPriority w:val="59"/>
    <w:rsid w:val="00D95F1A"/>
    <w:rPr>
      <w:rFonts w:eastAsiaTheme="minorHAns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C5E"/>
    <w:pPr>
      <w:spacing w:line="288" w:lineRule="auto"/>
    </w:pPr>
    <w:rPr>
      <w:color w:val="7F7F7F" w:themeColor="text1" w:themeTint="80"/>
      <w:sz w:val="20"/>
    </w:rPr>
  </w:style>
  <w:style w:type="paragraph" w:styleId="Heading1">
    <w:name w:val="heading 1"/>
    <w:basedOn w:val="Normal"/>
    <w:next w:val="Normal"/>
    <w:link w:val="Heading1Char"/>
    <w:rsid w:val="00491F43"/>
    <w:pPr>
      <w:keepNext/>
      <w:keepLines/>
      <w:spacing w:before="720" w:after="240" w:line="240" w:lineRule="auto"/>
      <w:outlineLvl w:val="0"/>
    </w:pPr>
    <w:rPr>
      <w:rFonts w:asciiTheme="majorHAnsi" w:eastAsiaTheme="majorEastAsia" w:hAnsiTheme="majorHAnsi" w:cstheme="majorBidi"/>
      <w:bCs/>
      <w:color w:val="297FD5" w:themeColor="accent2"/>
      <w:sz w:val="36"/>
      <w:szCs w:val="36"/>
    </w:rPr>
  </w:style>
  <w:style w:type="paragraph" w:styleId="Heading2">
    <w:name w:val="heading 2"/>
    <w:basedOn w:val="Normal"/>
    <w:next w:val="Normal"/>
    <w:link w:val="Heading2Char"/>
    <w:semiHidden/>
    <w:unhideWhenUsed/>
    <w:qFormat/>
    <w:rsid w:val="00A20C5E"/>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semiHidden/>
    <w:unhideWhenUsed/>
    <w:qFormat/>
    <w:rsid w:val="00A20C5E"/>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semiHidden/>
    <w:unhideWhenUsed/>
    <w:qFormat/>
    <w:rsid w:val="00A20C5E"/>
    <w:pPr>
      <w:keepNext/>
      <w:keepLines/>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link w:val="Heading6Char"/>
    <w:semiHidden/>
    <w:unhideWhenUsed/>
    <w:qFormat/>
    <w:rsid w:val="00A20C5E"/>
    <w:pPr>
      <w:keepNext/>
      <w:keepLines/>
      <w:spacing w:before="200"/>
      <w:outlineLvl w:val="5"/>
    </w:pPr>
    <w:rPr>
      <w:rFonts w:asciiTheme="majorHAnsi" w:eastAsiaTheme="majorEastAsia" w:hAnsiTheme="majorHAnsi" w:cstheme="majorBidi"/>
      <w:i/>
      <w:iCs/>
      <w:color w:val="224E76" w:themeColor="accent1" w:themeShade="7F"/>
    </w:rPr>
  </w:style>
  <w:style w:type="paragraph" w:styleId="Heading7">
    <w:name w:val="heading 7"/>
    <w:basedOn w:val="Normal"/>
    <w:next w:val="Normal"/>
    <w:link w:val="Heading7Char"/>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F43"/>
    <w:rPr>
      <w:rFonts w:asciiTheme="majorHAnsi" w:eastAsiaTheme="majorEastAsia" w:hAnsiTheme="majorHAnsi" w:cstheme="majorBidi"/>
      <w:bCs/>
      <w:color w:val="297FD5" w:themeColor="accent2"/>
      <w:sz w:val="36"/>
      <w:szCs w:val="36"/>
    </w:rPr>
  </w:style>
  <w:style w:type="paragraph" w:styleId="Subtitle">
    <w:name w:val="Subtitle"/>
    <w:basedOn w:val="Normal"/>
    <w:next w:val="Normal"/>
    <w:link w:val="SubtitleChar"/>
    <w:rsid w:val="00A20C5E"/>
    <w:pPr>
      <w:spacing w:line="1000" w:lineRule="exact"/>
      <w:jc w:val="right"/>
    </w:pPr>
    <w:rPr>
      <w:b/>
      <w:caps/>
      <w:color w:val="ACCBF9" w:themeColor="background2"/>
      <w:sz w:val="70"/>
      <w:szCs w:val="70"/>
    </w:rPr>
  </w:style>
  <w:style w:type="character" w:customStyle="1" w:styleId="SubtitleChar">
    <w:name w:val="Subtitle Char"/>
    <w:basedOn w:val="DefaultParagraphFont"/>
    <w:link w:val="Subtitle"/>
    <w:rsid w:val="00A20C5E"/>
    <w:rPr>
      <w:b/>
      <w:caps/>
      <w:color w:val="ACCBF9" w:themeColor="background2"/>
      <w:sz w:val="70"/>
      <w:szCs w:val="70"/>
    </w:rPr>
  </w:style>
  <w:style w:type="paragraph" w:styleId="Header">
    <w:name w:val="header"/>
    <w:basedOn w:val="Normal"/>
    <w:link w:val="HeaderChar"/>
    <w:rsid w:val="00A20C5E"/>
    <w:pPr>
      <w:spacing w:after="400"/>
    </w:pPr>
  </w:style>
  <w:style w:type="character" w:customStyle="1" w:styleId="HeaderChar">
    <w:name w:val="Header Char"/>
    <w:basedOn w:val="DefaultParagraphFont"/>
    <w:link w:val="Header"/>
    <w:rsid w:val="00A20C5E"/>
    <w:rPr>
      <w:color w:val="7F7F7F" w:themeColor="text1" w:themeTint="80"/>
      <w:sz w:val="20"/>
    </w:rPr>
  </w:style>
  <w:style w:type="paragraph" w:styleId="Footer">
    <w:name w:val="footer"/>
    <w:basedOn w:val="Normal"/>
    <w:link w:val="FooterChar"/>
    <w:rsid w:val="00A20C5E"/>
    <w:pPr>
      <w:tabs>
        <w:tab w:val="center" w:pos="4680"/>
        <w:tab w:val="right" w:pos="9360"/>
      </w:tabs>
      <w:spacing w:before="120"/>
      <w:jc w:val="center"/>
    </w:pPr>
    <w:rPr>
      <w:sz w:val="16"/>
      <w:szCs w:val="16"/>
    </w:rPr>
  </w:style>
  <w:style w:type="character" w:customStyle="1" w:styleId="FooterChar">
    <w:name w:val="Footer Char"/>
    <w:basedOn w:val="DefaultParagraphFont"/>
    <w:link w:val="Footer"/>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4A8ECA" w:themeColor="accent1" w:themeShade="E6"/>
        </w:tcBorders>
      </w:tcPr>
    </w:tblStylePr>
    <w:tblStylePr w:type="band2Horz">
      <w:tblPr/>
      <w:tcPr>
        <w:shd w:val="clear" w:color="auto" w:fill="629DD1" w:themeFill="accent1"/>
      </w:tcPr>
    </w:tblStylePr>
  </w:style>
  <w:style w:type="paragraph" w:customStyle="1" w:styleId="TableText-Left">
    <w:name w:val="Table Text - Left"/>
    <w:basedOn w:val="Normal"/>
    <w:rsid w:val="00A20C5E"/>
    <w:pPr>
      <w:spacing w:before="50" w:after="50" w:line="240" w:lineRule="auto"/>
    </w:pPr>
    <w:rPr>
      <w:sz w:val="18"/>
      <w:szCs w:val="18"/>
    </w:rPr>
  </w:style>
  <w:style w:type="paragraph" w:customStyle="1" w:styleId="TableText-Decimal">
    <w:name w:val="Table Text - Decimal"/>
    <w:basedOn w:val="Normal"/>
    <w:rsid w:val="00A20C5E"/>
    <w:pPr>
      <w:tabs>
        <w:tab w:val="decimal" w:pos="714"/>
      </w:tabs>
      <w:spacing w:before="50" w:after="50" w:line="240" w:lineRule="auto"/>
    </w:pPr>
    <w:rPr>
      <w:sz w:val="18"/>
      <w:szCs w:val="18"/>
    </w:rPr>
  </w:style>
  <w:style w:type="paragraph" w:customStyle="1" w:styleId="TableText-Right">
    <w:name w:val="Table Text - Right"/>
    <w:basedOn w:val="Normal"/>
    <w:rsid w:val="00A20C5E"/>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themeColor="background1"/>
      <w:sz w:val="18"/>
      <w:szCs w:val="18"/>
    </w:rPr>
  </w:style>
  <w:style w:type="paragraph" w:customStyle="1" w:styleId="TableHeading-Center">
    <w:name w:val="Table Heading - Center"/>
    <w:basedOn w:val="Normal"/>
    <w:rsid w:val="00A20C5E"/>
    <w:pPr>
      <w:spacing w:before="60" w:after="60" w:line="240" w:lineRule="auto"/>
      <w:jc w:val="center"/>
    </w:pPr>
    <w:rPr>
      <w:color w:val="FFFFFF" w:themeColor="background1"/>
      <w:sz w:val="18"/>
      <w:szCs w:val="18"/>
    </w:rPr>
  </w:style>
  <w:style w:type="table" w:customStyle="1" w:styleId="HeaderTable">
    <w:name w:val="Header Table"/>
    <w:basedOn w:val="TableNormal"/>
    <w:rsid w:val="00A20C5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242852" w:themeFill="text2"/>
      </w:tcPr>
    </w:tblStylePr>
    <w:tblStylePr w:type="band1Horz">
      <w:tblPr/>
      <w:tcPr>
        <w:shd w:val="clear" w:color="auto" w:fill="ACCBF9" w:themeFill="background2"/>
      </w:tcPr>
    </w:tblStylePr>
    <w:tblStylePr w:type="band2Horz">
      <w:tblPr/>
      <w:tcPr>
        <w:shd w:val="clear" w:color="auto" w:fill="629DD1"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Ind w:w="0" w:type="dxa"/>
      <w:tblCellMar>
        <w:top w:w="0" w:type="dxa"/>
        <w:left w:w="0" w:type="dxa"/>
        <w:bottom w:w="0" w:type="dxa"/>
        <w:right w:w="0" w:type="dxa"/>
      </w:tblCellMar>
    </w:tblPr>
    <w:trPr>
      <w:jc w:val="center"/>
    </w:trPr>
    <w:tcPr>
      <w:shd w:val="clear" w:color="auto" w:fill="242852" w:themeFill="text2"/>
    </w:tcPr>
    <w:tblStylePr w:type="firstRow">
      <w:tblPr/>
      <w:tcPr>
        <w:shd w:val="clear" w:color="auto" w:fill="ACCBF9" w:themeFill="background2"/>
      </w:tcPr>
    </w:tblStylePr>
    <w:tblStylePr w:type="lastRow">
      <w:tblPr/>
      <w:tcPr>
        <w:shd w:val="clear" w:color="auto" w:fill="595959" w:themeFill="text1" w:themeFillTint="A6"/>
      </w:tcPr>
    </w:tblStylePr>
    <w:tblStylePr w:type="band1Horz">
      <w:tblPr/>
      <w:tcPr>
        <w:shd w:val="clear" w:color="auto" w:fill="629DD1"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ACCBF9" w:themeColor="background2"/>
      <w:sz w:val="32"/>
      <w:szCs w:val="32"/>
    </w:rPr>
  </w:style>
  <w:style w:type="paragraph" w:styleId="Date">
    <w:name w:val="Date"/>
    <w:basedOn w:val="Normal"/>
    <w:next w:val="Normal"/>
    <w:link w:val="DateChar"/>
    <w:rsid w:val="00A20C5E"/>
    <w:pPr>
      <w:spacing w:line="1000" w:lineRule="exact"/>
      <w:jc w:val="right"/>
    </w:pPr>
    <w:rPr>
      <w:color w:val="629DD1" w:themeColor="accent1"/>
    </w:rPr>
  </w:style>
  <w:style w:type="character" w:customStyle="1" w:styleId="DateChar">
    <w:name w:val="Date Char"/>
    <w:basedOn w:val="DefaultParagraphFont"/>
    <w:link w:val="Date"/>
    <w:rsid w:val="00A20C5E"/>
    <w:rPr>
      <w:color w:val="629DD1" w:themeColor="accent1"/>
      <w:sz w:val="20"/>
    </w:rPr>
  </w:style>
  <w:style w:type="paragraph" w:customStyle="1" w:styleId="Header-Continued">
    <w:name w:val="Header - Continued"/>
    <w:basedOn w:val="Normal"/>
    <w:rsid w:val="00A20C5E"/>
    <w:pPr>
      <w:spacing w:after="60" w:line="400" w:lineRule="exact"/>
      <w:jc w:val="right"/>
    </w:pPr>
    <w:rPr>
      <w:b/>
      <w:caps/>
      <w:color w:val="629DD1" w:themeColor="accent1"/>
      <w:sz w:val="40"/>
      <w:szCs w:val="24"/>
    </w:rPr>
  </w:style>
  <w:style w:type="paragraph" w:customStyle="1" w:styleId="Page">
    <w:name w:val="Page"/>
    <w:basedOn w:val="Normal"/>
    <w:rsid w:val="00A20C5E"/>
    <w:pPr>
      <w:spacing w:after="40"/>
      <w:ind w:right="144"/>
      <w:jc w:val="right"/>
    </w:pPr>
    <w:rPr>
      <w:b/>
      <w:color w:val="629DD1" w:themeColor="accent1"/>
      <w:sz w:val="18"/>
      <w:szCs w:val="18"/>
    </w:rPr>
  </w:style>
  <w:style w:type="table" w:customStyle="1" w:styleId="CoverCenter">
    <w:name w:val="Cover Center"/>
    <w:basedOn w:val="TableNormal"/>
    <w:rsid w:val="00A20C5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ACCBF9"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qFormat/>
    <w:rsid w:val="00A20C5E"/>
    <w:pPr>
      <w:spacing w:line="1000" w:lineRule="exact"/>
      <w:jc w:val="right"/>
    </w:pPr>
    <w:rPr>
      <w:b/>
      <w:caps/>
      <w:color w:val="629DD1" w:themeColor="accent1"/>
      <w:sz w:val="100"/>
      <w:szCs w:val="100"/>
    </w:rPr>
  </w:style>
  <w:style w:type="character" w:customStyle="1" w:styleId="TitleChar">
    <w:name w:val="Title Char"/>
    <w:basedOn w:val="DefaultParagraphFont"/>
    <w:link w:val="Title"/>
    <w:rsid w:val="00A20C5E"/>
    <w:rPr>
      <w:b/>
      <w:caps/>
      <w:color w:val="629DD1"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629DD1" w:themeColor="accent1" w:shadow="1"/>
        <w:left w:val="single" w:sz="2" w:space="10" w:color="629DD1" w:themeColor="accent1" w:shadow="1"/>
        <w:bottom w:val="single" w:sz="2" w:space="10" w:color="629DD1" w:themeColor="accent1" w:shadow="1"/>
        <w:right w:val="single" w:sz="2" w:space="10" w:color="629DD1" w:themeColor="accent1" w:shadow="1"/>
      </w:pBdr>
      <w:ind w:left="1152" w:right="1152"/>
    </w:pPr>
    <w:rPr>
      <w:i/>
      <w:iCs/>
      <w:color w:val="629DD1" w:themeColor="accent1"/>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spacing w:after="120"/>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unhideWhenUsed/>
    <w:qFormat/>
    <w:rsid w:val="00A20C5E"/>
    <w:pPr>
      <w:spacing w:after="200" w:line="240" w:lineRule="auto"/>
    </w:pPr>
    <w:rPr>
      <w:b/>
      <w:bCs/>
      <w:color w:val="629DD1" w:themeColor="accent1"/>
      <w:sz w:val="18"/>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semiHidden/>
    <w:unhideWhenUsed/>
    <w:rsid w:val="00A20C5E"/>
    <w:pPr>
      <w:spacing w:line="240" w:lineRule="auto"/>
    </w:pPr>
    <w:rPr>
      <w:szCs w:val="20"/>
    </w:rPr>
  </w:style>
  <w:style w:type="character" w:customStyle="1" w:styleId="CommentTextChar">
    <w:name w:val="Comment Text Char"/>
    <w:basedOn w:val="DefaultParagraphFont"/>
    <w:link w:val="CommentText"/>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pPr>
      <w:spacing w:line="240" w:lineRule="auto"/>
    </w:pPr>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20C5E"/>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A20C5E"/>
    <w:pPr>
      <w:spacing w:line="240" w:lineRule="auto"/>
    </w:pPr>
    <w:rPr>
      <w:szCs w:val="20"/>
    </w:rPr>
  </w:style>
  <w:style w:type="character" w:customStyle="1" w:styleId="FootnoteTextChar">
    <w:name w:val="Footnote Text Char"/>
    <w:basedOn w:val="DefaultParagraphFont"/>
    <w:link w:val="FootnoteText"/>
    <w:semiHidden/>
    <w:rsid w:val="00A20C5E"/>
    <w:rPr>
      <w:color w:val="7F7F7F" w:themeColor="text1" w:themeTint="80"/>
      <w:sz w:val="20"/>
      <w:szCs w:val="20"/>
    </w:rPr>
  </w:style>
  <w:style w:type="character" w:customStyle="1" w:styleId="Heading2Char">
    <w:name w:val="Heading 2 Char"/>
    <w:basedOn w:val="DefaultParagraphFont"/>
    <w:link w:val="Heading2"/>
    <w:semiHidden/>
    <w:rsid w:val="00A20C5E"/>
    <w:rPr>
      <w:rFonts w:asciiTheme="majorHAnsi" w:eastAsiaTheme="majorEastAsia" w:hAnsiTheme="majorHAnsi" w:cstheme="majorBidi"/>
      <w:b/>
      <w:bCs/>
      <w:color w:val="629DD1" w:themeColor="accent1"/>
      <w:sz w:val="26"/>
      <w:szCs w:val="26"/>
    </w:rPr>
  </w:style>
  <w:style w:type="character" w:customStyle="1" w:styleId="Heading3Char">
    <w:name w:val="Heading 3 Char"/>
    <w:basedOn w:val="DefaultParagraphFont"/>
    <w:link w:val="Heading3"/>
    <w:semiHidden/>
    <w:rsid w:val="00A20C5E"/>
    <w:rPr>
      <w:rFonts w:asciiTheme="majorHAnsi" w:eastAsiaTheme="majorEastAsia" w:hAnsiTheme="majorHAnsi" w:cstheme="majorBidi"/>
      <w:b/>
      <w:bCs/>
      <w:color w:val="629DD1" w:themeColor="accent1"/>
      <w:sz w:val="20"/>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629DD1"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224E76"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224E76"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pPr>
      <w:spacing w:line="240" w:lineRule="auto"/>
    </w:pPr>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rsid w:val="00A20C5E"/>
    <w:rPr>
      <w:b/>
      <w:bCs/>
      <w:i/>
      <w:iCs/>
      <w:color w:val="629DD1"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qFormat/>
    <w:rsid w:val="00A20C5E"/>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qFormat/>
    <w:rsid w:val="00A20C5E"/>
    <w:rPr>
      <w:color w:val="7F7F7F" w:themeColor="text1" w:themeTint="80"/>
      <w:sz w:val="20"/>
    </w:rPr>
  </w:style>
  <w:style w:type="paragraph" w:styleId="NormalWeb">
    <w:name w:val="Normal (Web)"/>
    <w:basedOn w:val="Normal"/>
    <w:semiHidden/>
    <w:unhideWhenUsed/>
    <w:rsid w:val="00A20C5E"/>
    <w:rPr>
      <w:rFonts w:ascii="Times New Roman" w:hAnsi="Times New Roman" w:cs="Times New Roman"/>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qFormat/>
    <w:rsid w:val="00A20C5E"/>
    <w:rPr>
      <w:i/>
      <w:iCs/>
      <w:color w:val="000000" w:themeColor="text1"/>
    </w:rPr>
  </w:style>
  <w:style w:type="character" w:customStyle="1" w:styleId="QuoteChar">
    <w:name w:val="Quote Char"/>
    <w:basedOn w:val="DefaultParagraphFont"/>
    <w:link w:val="Quote"/>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A20C5E"/>
    <w:pPr>
      <w:spacing w:before="240" w:after="120"/>
    </w:pPr>
    <w:rPr>
      <w:b/>
      <w:caps/>
      <w:sz w:val="22"/>
      <w:u w:val="single"/>
    </w:rPr>
  </w:style>
  <w:style w:type="paragraph" w:styleId="TOC2">
    <w:name w:val="toc 2"/>
    <w:basedOn w:val="Normal"/>
    <w:next w:val="Normal"/>
    <w:autoRedefine/>
    <w:semiHidden/>
    <w:unhideWhenUsed/>
    <w:rsid w:val="00A20C5E"/>
    <w:rPr>
      <w:b/>
      <w:smallCaps/>
      <w:sz w:val="22"/>
    </w:rPr>
  </w:style>
  <w:style w:type="paragraph" w:styleId="TOC3">
    <w:name w:val="toc 3"/>
    <w:basedOn w:val="Normal"/>
    <w:next w:val="Normal"/>
    <w:autoRedefine/>
    <w:semiHidden/>
    <w:unhideWhenUsed/>
    <w:rsid w:val="00A20C5E"/>
    <w:rPr>
      <w:smallCaps/>
      <w:sz w:val="22"/>
    </w:rPr>
  </w:style>
  <w:style w:type="paragraph" w:styleId="TOC4">
    <w:name w:val="toc 4"/>
    <w:basedOn w:val="Normal"/>
    <w:next w:val="Normal"/>
    <w:autoRedefine/>
    <w:semiHidden/>
    <w:unhideWhenUsed/>
    <w:rsid w:val="00A20C5E"/>
    <w:rPr>
      <w:sz w:val="22"/>
    </w:rPr>
  </w:style>
  <w:style w:type="paragraph" w:styleId="TOC5">
    <w:name w:val="toc 5"/>
    <w:basedOn w:val="Normal"/>
    <w:next w:val="Normal"/>
    <w:autoRedefine/>
    <w:semiHidden/>
    <w:unhideWhenUsed/>
    <w:rsid w:val="00A20C5E"/>
    <w:rPr>
      <w:sz w:val="22"/>
    </w:rPr>
  </w:style>
  <w:style w:type="paragraph" w:styleId="TOC6">
    <w:name w:val="toc 6"/>
    <w:basedOn w:val="Normal"/>
    <w:next w:val="Normal"/>
    <w:autoRedefine/>
    <w:semiHidden/>
    <w:unhideWhenUsed/>
    <w:rsid w:val="00A20C5E"/>
    <w:rPr>
      <w:sz w:val="22"/>
    </w:rPr>
  </w:style>
  <w:style w:type="paragraph" w:styleId="TOC7">
    <w:name w:val="toc 7"/>
    <w:basedOn w:val="Normal"/>
    <w:next w:val="Normal"/>
    <w:autoRedefine/>
    <w:semiHidden/>
    <w:unhideWhenUsed/>
    <w:rsid w:val="00A20C5E"/>
    <w:rPr>
      <w:sz w:val="22"/>
    </w:rPr>
  </w:style>
  <w:style w:type="paragraph" w:styleId="TOC8">
    <w:name w:val="toc 8"/>
    <w:basedOn w:val="Normal"/>
    <w:next w:val="Normal"/>
    <w:autoRedefine/>
    <w:semiHidden/>
    <w:unhideWhenUsed/>
    <w:rsid w:val="00A20C5E"/>
    <w:rPr>
      <w:sz w:val="22"/>
    </w:rPr>
  </w:style>
  <w:style w:type="paragraph" w:styleId="TOC9">
    <w:name w:val="toc 9"/>
    <w:basedOn w:val="Normal"/>
    <w:next w:val="Normal"/>
    <w:autoRedefine/>
    <w:semiHidden/>
    <w:unhideWhenUsed/>
    <w:rsid w:val="00A20C5E"/>
    <w:rPr>
      <w:sz w:val="22"/>
    </w:rPr>
  </w:style>
  <w:style w:type="paragraph" w:styleId="TOCHeading">
    <w:name w:val="TOC Heading"/>
    <w:basedOn w:val="Heading1"/>
    <w:next w:val="Normal"/>
    <w:uiPriority w:val="39"/>
    <w:unhideWhenUsed/>
    <w:qFormat/>
    <w:rsid w:val="00A20C5E"/>
    <w:pPr>
      <w:spacing w:before="480" w:after="0" w:line="288" w:lineRule="auto"/>
      <w:outlineLvl w:val="9"/>
    </w:pPr>
    <w:rPr>
      <w:b/>
      <w:color w:val="3476B1" w:themeColor="accent1" w:themeShade="BF"/>
      <w:sz w:val="28"/>
      <w:szCs w:val="28"/>
    </w:rPr>
  </w:style>
  <w:style w:type="paragraph" w:customStyle="1" w:styleId="Picture">
    <w:name w:val="Picture"/>
    <w:basedOn w:val="Normal"/>
    <w:rsid w:val="00A20C5E"/>
    <w:pPr>
      <w:spacing w:line="240" w:lineRule="auto"/>
      <w:ind w:left="-58" w:right="-58"/>
    </w:pPr>
    <w:rPr>
      <w:noProof/>
      <w:color w:val="FFFFFF" w:themeColor="background1"/>
    </w:rPr>
  </w:style>
  <w:style w:type="character" w:customStyle="1" w:styleId="Title1">
    <w:name w:val="Title 1"/>
    <w:basedOn w:val="Heading6Char"/>
    <w:uiPriority w:val="1"/>
    <w:rsid w:val="00630C27"/>
    <w:rPr>
      <w:rFonts w:asciiTheme="majorHAnsi" w:eastAsiaTheme="majorEastAsia" w:hAnsiTheme="majorHAnsi" w:cstheme="majorBidi"/>
      <w:b/>
      <w:i w:val="0"/>
      <w:iCs/>
      <w:color w:val="224E76" w:themeColor="accent1" w:themeShade="7F"/>
      <w:sz w:val="32"/>
    </w:rPr>
  </w:style>
  <w:style w:type="character" w:styleId="PageNumber">
    <w:name w:val="page number"/>
    <w:basedOn w:val="DefaultParagraphFont"/>
    <w:uiPriority w:val="99"/>
    <w:semiHidden/>
    <w:unhideWhenUsed/>
    <w:rsid w:val="003118E7"/>
  </w:style>
  <w:style w:type="paragraph" w:customStyle="1" w:styleId="normal0">
    <w:name w:val="normal"/>
    <w:rsid w:val="0085499F"/>
    <w:pPr>
      <w:spacing w:line="276" w:lineRule="auto"/>
    </w:pPr>
    <w:rPr>
      <w:rFonts w:ascii="Arial" w:eastAsia="Arial" w:hAnsi="Arial" w:cs="Arial"/>
      <w:color w:val="000000"/>
      <w:szCs w:val="24"/>
    </w:rPr>
  </w:style>
  <w:style w:type="table" w:styleId="TableGrid">
    <w:name w:val="Table Grid"/>
    <w:basedOn w:val="TableNormal"/>
    <w:uiPriority w:val="59"/>
    <w:rsid w:val="00D95F1A"/>
    <w:rPr>
      <w:rFonts w:eastAsiaTheme="minorHAns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header" Target="header3.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jpeg"/><Relationship Id="rId12" Type="http://schemas.microsoft.com/office/2007/relationships/hdphoto" Target="media/hdphoto2.wdp"/><Relationship Id="rId13" Type="http://schemas.openxmlformats.org/officeDocument/2006/relationships/image" Target="media/image3.jpeg"/><Relationship Id="rId14" Type="http://schemas.microsoft.com/office/2007/relationships/hdphoto" Target="media/hdphoto3.wdp"/><Relationship Id="rId15" Type="http://schemas.openxmlformats.org/officeDocument/2006/relationships/image" Target="media/image4.jpeg"/><Relationship Id="rId16" Type="http://schemas.microsoft.com/office/2007/relationships/hdphoto" Target="media/hdphoto4.wdp"/><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Proposals:Structure%20Proposal.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081951-F593-E14D-85B4-EA25F72BD19A}" type="doc">
      <dgm:prSet loTypeId="urn:microsoft.com/office/officeart/2005/8/layout/hierarchy4" loCatId="" qsTypeId="urn:microsoft.com/office/officeart/2005/8/quickstyle/simple2" qsCatId="simple" csTypeId="urn:microsoft.com/office/officeart/2005/8/colors/colorful1" csCatId="colorful" phldr="1"/>
      <dgm:spPr/>
      <dgm:t>
        <a:bodyPr/>
        <a:lstStyle/>
        <a:p>
          <a:endParaRPr lang="en-US"/>
        </a:p>
      </dgm:t>
    </dgm:pt>
    <dgm:pt modelId="{B569FF41-3782-0E4B-BE1F-984605E1A248}">
      <dgm:prSet phldrT="[Text]" custT="1"/>
      <dgm:spPr/>
      <dgm:t>
        <a:bodyPr/>
        <a:lstStyle/>
        <a:p>
          <a:pPr>
            <a:lnSpc>
              <a:spcPct val="100000"/>
            </a:lnSpc>
            <a:spcAft>
              <a:spcPts val="0"/>
            </a:spcAft>
          </a:pPr>
          <a:r>
            <a:rPr lang="en-US" sz="1050" b="0" i="0">
              <a:solidFill>
                <a:schemeClr val="tx2"/>
              </a:solidFill>
              <a:latin typeface="Trebuchet MS Bold"/>
              <a:cs typeface="Trebuchet MS Bold"/>
            </a:rPr>
            <a:t>Timeline of Disney Princess Films </a:t>
          </a:r>
        </a:p>
        <a:p>
          <a:pPr>
            <a:lnSpc>
              <a:spcPct val="100000"/>
            </a:lnSpc>
            <a:spcAft>
              <a:spcPts val="0"/>
            </a:spcAft>
          </a:pPr>
          <a:r>
            <a:rPr lang="en-US" sz="1050" b="0" i="0">
              <a:solidFill>
                <a:schemeClr val="tx2"/>
              </a:solidFill>
              <a:latin typeface="Trebuchet MS Bold"/>
              <a:cs typeface="Trebuchet MS Bold"/>
            </a:rPr>
            <a:t>(Not including sequels)</a:t>
          </a:r>
        </a:p>
      </dgm:t>
    </dgm:pt>
    <dgm:pt modelId="{9E015768-FC46-3440-A419-7D52AD1788B4}" type="parTrans" cxnId="{10AA4ABE-167C-3644-B03D-7601D8E0346C}">
      <dgm:prSet/>
      <dgm:spPr/>
      <dgm:t>
        <a:bodyPr/>
        <a:lstStyle/>
        <a:p>
          <a:endParaRPr lang="en-US"/>
        </a:p>
      </dgm:t>
    </dgm:pt>
    <dgm:pt modelId="{9112D6FC-91DF-8D49-91EC-8633AA172B7C}" type="sibTrans" cxnId="{10AA4ABE-167C-3644-B03D-7601D8E0346C}">
      <dgm:prSet/>
      <dgm:spPr/>
      <dgm:t>
        <a:bodyPr/>
        <a:lstStyle/>
        <a:p>
          <a:endParaRPr lang="en-US"/>
        </a:p>
      </dgm:t>
    </dgm:pt>
    <dgm:pt modelId="{DFFB93D3-5D1A-0643-A77D-4D20E3ECEEA5}">
      <dgm:prSet phldrT="[Text]" custT="1"/>
      <dgm:spPr>
        <a:solidFill>
          <a:schemeClr val="accent2">
            <a:lumMod val="75000"/>
          </a:schemeClr>
        </a:solidFill>
      </dgm:spPr>
      <dgm:t>
        <a:bodyPr/>
        <a:lstStyle/>
        <a:p>
          <a:pPr algn="l">
            <a:lnSpc>
              <a:spcPct val="100000"/>
            </a:lnSpc>
            <a:spcBef>
              <a:spcPts val="200"/>
            </a:spcBef>
            <a:spcAft>
              <a:spcPts val="200"/>
            </a:spcAft>
          </a:pPr>
          <a:r>
            <a:rPr lang="en-US" sz="1000">
              <a:latin typeface="Trebuchet MS"/>
              <a:cs typeface="Trebuchet MS"/>
            </a:rPr>
            <a:t>1937 – </a:t>
          </a:r>
          <a:r>
            <a:rPr lang="en-US" sz="1000" i="1">
              <a:latin typeface="Trebuchet MS"/>
              <a:cs typeface="Trebuchet MS"/>
            </a:rPr>
            <a:t>Snow White and the Seven Dwarfs</a:t>
          </a:r>
          <a:r>
            <a:rPr lang="en-US" sz="1000">
              <a:latin typeface="Trebuchet MS"/>
              <a:cs typeface="Trebuchet MS"/>
            </a:rPr>
            <a:t> released</a:t>
          </a:r>
        </a:p>
        <a:p>
          <a:pPr algn="l">
            <a:lnSpc>
              <a:spcPct val="100000"/>
            </a:lnSpc>
            <a:spcBef>
              <a:spcPts val="200"/>
            </a:spcBef>
            <a:spcAft>
              <a:spcPts val="200"/>
            </a:spcAft>
          </a:pPr>
          <a:r>
            <a:rPr lang="en-US" sz="1000">
              <a:latin typeface="Trebuchet MS"/>
              <a:cs typeface="Trebuchet MS"/>
            </a:rPr>
            <a:t>	First full-length, animated feature film</a:t>
          </a:r>
        </a:p>
        <a:p>
          <a:pPr algn="l">
            <a:lnSpc>
              <a:spcPct val="100000"/>
            </a:lnSpc>
            <a:spcBef>
              <a:spcPts val="200"/>
            </a:spcBef>
            <a:spcAft>
              <a:spcPts val="200"/>
            </a:spcAft>
          </a:pPr>
          <a:r>
            <a:rPr lang="en-US" sz="1000">
              <a:latin typeface="Trebuchet MS"/>
              <a:cs typeface="Trebuchet MS"/>
            </a:rPr>
            <a:t>	Highest grossing American film by mid-1939</a:t>
          </a:r>
        </a:p>
        <a:p>
          <a:pPr algn="l">
            <a:lnSpc>
              <a:spcPct val="100000"/>
            </a:lnSpc>
            <a:spcBef>
              <a:spcPts val="200"/>
            </a:spcBef>
            <a:spcAft>
              <a:spcPts val="200"/>
            </a:spcAft>
          </a:pPr>
          <a:r>
            <a:rPr lang="en-US" sz="1000">
              <a:latin typeface="Trebuchet MS"/>
              <a:cs typeface="Trebuchet MS"/>
            </a:rPr>
            <a:t>	Set off a furor over what is the “correct” version of a fairytale</a:t>
          </a:r>
        </a:p>
        <a:p>
          <a:pPr algn="l">
            <a:lnSpc>
              <a:spcPct val="100000"/>
            </a:lnSpc>
            <a:spcBef>
              <a:spcPts val="200"/>
            </a:spcBef>
            <a:spcAft>
              <a:spcPts val="200"/>
            </a:spcAft>
          </a:pPr>
          <a:r>
            <a:rPr lang="en-US" sz="1000">
              <a:latin typeface="Trebuchet MS"/>
              <a:cs typeface="Trebuchet MS"/>
            </a:rPr>
            <a:t>	Spawned an industry with far-reaching influence </a:t>
          </a:r>
        </a:p>
        <a:p>
          <a:pPr algn="l">
            <a:lnSpc>
              <a:spcPct val="100000"/>
            </a:lnSpc>
            <a:spcBef>
              <a:spcPts val="200"/>
            </a:spcBef>
            <a:spcAft>
              <a:spcPts val="200"/>
            </a:spcAft>
          </a:pPr>
          <a:r>
            <a:rPr lang="en-US" sz="1000">
              <a:latin typeface="Trebuchet MS"/>
              <a:cs typeface="Trebuchet MS"/>
            </a:rPr>
            <a:t>1950 – </a:t>
          </a:r>
          <a:r>
            <a:rPr lang="en-US" sz="1000" i="1">
              <a:latin typeface="Trebuchet MS"/>
              <a:cs typeface="Trebuchet MS"/>
            </a:rPr>
            <a:t>Cinderella</a:t>
          </a:r>
          <a:r>
            <a:rPr lang="en-US" sz="1000">
              <a:latin typeface="Trebuchet MS"/>
              <a:cs typeface="Trebuchet MS"/>
            </a:rPr>
            <a:t> released</a:t>
          </a:r>
        </a:p>
        <a:p>
          <a:pPr algn="l">
            <a:lnSpc>
              <a:spcPct val="100000"/>
            </a:lnSpc>
            <a:spcBef>
              <a:spcPts val="200"/>
            </a:spcBef>
            <a:spcAft>
              <a:spcPts val="200"/>
            </a:spcAft>
          </a:pPr>
          <a:r>
            <a:rPr lang="en-US" sz="1000">
              <a:latin typeface="Trebuchet MS"/>
              <a:cs typeface="Trebuchet MS"/>
            </a:rPr>
            <a:t>1959 – </a:t>
          </a:r>
          <a:r>
            <a:rPr lang="en-US" sz="1000" i="1">
              <a:latin typeface="Trebuchet MS"/>
              <a:cs typeface="Trebuchet MS"/>
            </a:rPr>
            <a:t>Sleeping Beauty</a:t>
          </a:r>
          <a:r>
            <a:rPr lang="en-US" sz="1000">
              <a:latin typeface="Trebuchet MS"/>
              <a:cs typeface="Trebuchet MS"/>
            </a:rPr>
            <a:t> (Princess Aurora) released</a:t>
          </a:r>
        </a:p>
        <a:p>
          <a:pPr algn="l">
            <a:lnSpc>
              <a:spcPct val="100000"/>
            </a:lnSpc>
            <a:spcBef>
              <a:spcPts val="200"/>
            </a:spcBef>
            <a:spcAft>
              <a:spcPts val="200"/>
            </a:spcAft>
          </a:pPr>
          <a:r>
            <a:rPr lang="en-US" sz="1000">
              <a:latin typeface="Trebuchet MS"/>
              <a:cs typeface="Trebuchet MS"/>
            </a:rPr>
            <a:t>1989 – </a:t>
          </a:r>
          <a:r>
            <a:rPr lang="en-US" sz="1000" i="1">
              <a:latin typeface="Trebuchet MS"/>
              <a:cs typeface="Trebuchet MS"/>
            </a:rPr>
            <a:t>The Little Mermaid</a:t>
          </a:r>
          <a:r>
            <a:rPr lang="en-US" sz="1000">
              <a:latin typeface="Trebuchet MS"/>
              <a:cs typeface="Trebuchet MS"/>
            </a:rPr>
            <a:t> (Princess Ariel) released</a:t>
          </a:r>
        </a:p>
        <a:p>
          <a:pPr algn="l">
            <a:lnSpc>
              <a:spcPct val="100000"/>
            </a:lnSpc>
            <a:spcBef>
              <a:spcPts val="200"/>
            </a:spcBef>
            <a:spcAft>
              <a:spcPts val="200"/>
            </a:spcAft>
          </a:pPr>
          <a:r>
            <a:rPr lang="en-US" sz="1000">
              <a:latin typeface="Trebuchet MS"/>
              <a:cs typeface="Trebuchet MS"/>
            </a:rPr>
            <a:t>1991 – </a:t>
          </a:r>
          <a:r>
            <a:rPr lang="en-US" sz="1000" i="1">
              <a:latin typeface="Trebuchet MS"/>
              <a:cs typeface="Trebuchet MS"/>
            </a:rPr>
            <a:t>Beauty and the Beast</a:t>
          </a:r>
          <a:r>
            <a:rPr lang="en-US" sz="1000">
              <a:latin typeface="Trebuchet MS"/>
              <a:cs typeface="Trebuchet MS"/>
            </a:rPr>
            <a:t> (Princess Belle) released</a:t>
          </a:r>
        </a:p>
        <a:p>
          <a:pPr algn="l">
            <a:lnSpc>
              <a:spcPct val="100000"/>
            </a:lnSpc>
            <a:spcBef>
              <a:spcPts val="200"/>
            </a:spcBef>
            <a:spcAft>
              <a:spcPts val="200"/>
            </a:spcAft>
          </a:pPr>
          <a:r>
            <a:rPr lang="en-US" sz="1000">
              <a:latin typeface="Trebuchet MS"/>
              <a:cs typeface="Trebuchet MS"/>
            </a:rPr>
            <a:t>1992 – </a:t>
          </a:r>
          <a:r>
            <a:rPr lang="en-US" sz="1000" i="1">
              <a:latin typeface="Trebuchet MS"/>
              <a:cs typeface="Trebuchet MS"/>
            </a:rPr>
            <a:t>Aladdin</a:t>
          </a:r>
          <a:r>
            <a:rPr lang="en-US" sz="1000">
              <a:latin typeface="Trebuchet MS"/>
              <a:cs typeface="Trebuchet MS"/>
            </a:rPr>
            <a:t> (Princess Jasmine) released</a:t>
          </a:r>
        </a:p>
        <a:p>
          <a:pPr algn="l">
            <a:lnSpc>
              <a:spcPct val="100000"/>
            </a:lnSpc>
            <a:spcBef>
              <a:spcPts val="200"/>
            </a:spcBef>
            <a:spcAft>
              <a:spcPts val="200"/>
            </a:spcAft>
          </a:pPr>
          <a:r>
            <a:rPr lang="en-US" sz="1000">
              <a:latin typeface="Trebuchet MS"/>
              <a:cs typeface="Trebuchet MS"/>
            </a:rPr>
            <a:t>1995 – (Princess) </a:t>
          </a:r>
          <a:r>
            <a:rPr lang="en-US" sz="1000" i="1">
              <a:latin typeface="Trebuchet MS"/>
              <a:cs typeface="Trebuchet MS"/>
            </a:rPr>
            <a:t>Pocahontas</a:t>
          </a:r>
          <a:r>
            <a:rPr lang="en-US" sz="1000">
              <a:latin typeface="Trebuchet MS"/>
              <a:cs typeface="Trebuchet MS"/>
            </a:rPr>
            <a:t> released</a:t>
          </a:r>
        </a:p>
        <a:p>
          <a:pPr algn="l">
            <a:lnSpc>
              <a:spcPct val="100000"/>
            </a:lnSpc>
            <a:spcBef>
              <a:spcPts val="200"/>
            </a:spcBef>
            <a:spcAft>
              <a:spcPts val="200"/>
            </a:spcAft>
          </a:pPr>
          <a:r>
            <a:rPr lang="en-US" sz="1000">
              <a:latin typeface="Trebuchet MS"/>
              <a:cs typeface="Trebuchet MS"/>
            </a:rPr>
            <a:t>1998 – (Princess) </a:t>
          </a:r>
          <a:r>
            <a:rPr lang="en-US" sz="1000" i="1">
              <a:latin typeface="Trebuchet MS"/>
              <a:cs typeface="Trebuchet MS"/>
            </a:rPr>
            <a:t>Mulan</a:t>
          </a:r>
          <a:r>
            <a:rPr lang="en-US" sz="1000">
              <a:latin typeface="Trebuchet MS"/>
              <a:cs typeface="Trebuchet MS"/>
            </a:rPr>
            <a:t> released</a:t>
          </a:r>
        </a:p>
        <a:p>
          <a:pPr algn="l">
            <a:lnSpc>
              <a:spcPct val="100000"/>
            </a:lnSpc>
            <a:spcBef>
              <a:spcPts val="200"/>
            </a:spcBef>
            <a:spcAft>
              <a:spcPts val="200"/>
            </a:spcAft>
          </a:pPr>
          <a:r>
            <a:rPr lang="en-US" sz="1000">
              <a:latin typeface="Trebuchet MS"/>
              <a:cs typeface="Trebuchet MS"/>
            </a:rPr>
            <a:t>2009 – </a:t>
          </a:r>
          <a:r>
            <a:rPr lang="en-US" sz="1000" i="1">
              <a:latin typeface="Trebuchet MS"/>
              <a:cs typeface="Trebuchet MS"/>
            </a:rPr>
            <a:t>Princess and the Frog</a:t>
          </a:r>
          <a:r>
            <a:rPr lang="en-US" sz="1000">
              <a:latin typeface="Trebuchet MS"/>
              <a:cs typeface="Trebuchet MS"/>
            </a:rPr>
            <a:t> (Princess Tiana) released</a:t>
          </a:r>
        </a:p>
        <a:p>
          <a:pPr algn="l">
            <a:lnSpc>
              <a:spcPct val="100000"/>
            </a:lnSpc>
            <a:spcBef>
              <a:spcPts val="200"/>
            </a:spcBef>
            <a:spcAft>
              <a:spcPts val="200"/>
            </a:spcAft>
          </a:pPr>
          <a:r>
            <a:rPr lang="en-US" sz="1000">
              <a:latin typeface="Trebuchet MS"/>
              <a:cs typeface="Trebuchet MS"/>
            </a:rPr>
            <a:t>2010 – </a:t>
          </a:r>
          <a:r>
            <a:rPr lang="en-US" sz="1000" i="1">
              <a:latin typeface="Trebuchet MS"/>
              <a:cs typeface="Trebuchet MS"/>
            </a:rPr>
            <a:t>Tangled </a:t>
          </a:r>
          <a:r>
            <a:rPr lang="en-US" sz="1000">
              <a:latin typeface="Trebuchet MS"/>
              <a:cs typeface="Trebuchet MS"/>
            </a:rPr>
            <a:t>(Princess Rapunzel) release</a:t>
          </a:r>
        </a:p>
      </dgm:t>
    </dgm:pt>
    <dgm:pt modelId="{C9413307-2053-4748-8C30-63FC07482AB6}" type="parTrans" cxnId="{604B9D9F-13A8-C240-806F-DD6148A213E1}">
      <dgm:prSet/>
      <dgm:spPr/>
      <dgm:t>
        <a:bodyPr/>
        <a:lstStyle/>
        <a:p>
          <a:endParaRPr lang="en-US"/>
        </a:p>
      </dgm:t>
    </dgm:pt>
    <dgm:pt modelId="{E11E230D-284B-4343-9B2E-2ED2D49BFDFC}" type="sibTrans" cxnId="{604B9D9F-13A8-C240-806F-DD6148A213E1}">
      <dgm:prSet/>
      <dgm:spPr/>
      <dgm:t>
        <a:bodyPr/>
        <a:lstStyle/>
        <a:p>
          <a:endParaRPr lang="en-US"/>
        </a:p>
      </dgm:t>
    </dgm:pt>
    <dgm:pt modelId="{5EC43990-8C8F-DD4C-99AA-51ED40F432EF}" type="pres">
      <dgm:prSet presAssocID="{66081951-F593-E14D-85B4-EA25F72BD19A}" presName="Name0" presStyleCnt="0">
        <dgm:presLayoutVars>
          <dgm:chPref val="1"/>
          <dgm:dir/>
          <dgm:animOne val="branch"/>
          <dgm:animLvl val="lvl"/>
          <dgm:resizeHandles/>
        </dgm:presLayoutVars>
      </dgm:prSet>
      <dgm:spPr/>
      <dgm:t>
        <a:bodyPr/>
        <a:lstStyle/>
        <a:p>
          <a:endParaRPr lang="en-US"/>
        </a:p>
      </dgm:t>
    </dgm:pt>
    <dgm:pt modelId="{8065BF19-84EB-A144-8249-8F79F736BECB}" type="pres">
      <dgm:prSet presAssocID="{B569FF41-3782-0E4B-BE1F-984605E1A248}" presName="vertOne" presStyleCnt="0"/>
      <dgm:spPr/>
      <dgm:t>
        <a:bodyPr/>
        <a:lstStyle/>
        <a:p>
          <a:endParaRPr lang="en-US"/>
        </a:p>
      </dgm:t>
    </dgm:pt>
    <dgm:pt modelId="{90097EEC-766E-7446-83BE-F8B272EF7B58}" type="pres">
      <dgm:prSet presAssocID="{B569FF41-3782-0E4B-BE1F-984605E1A248}" presName="txOne" presStyleLbl="node0" presStyleIdx="0" presStyleCnt="1" custScaleY="12542" custLinFactNeighborX="-4025" custLinFactNeighborY="8164">
        <dgm:presLayoutVars>
          <dgm:chPref val="3"/>
        </dgm:presLayoutVars>
      </dgm:prSet>
      <dgm:spPr/>
      <dgm:t>
        <a:bodyPr/>
        <a:lstStyle/>
        <a:p>
          <a:endParaRPr lang="en-US"/>
        </a:p>
      </dgm:t>
    </dgm:pt>
    <dgm:pt modelId="{3B068C77-F67A-7547-A4B1-771E07A5320C}" type="pres">
      <dgm:prSet presAssocID="{B569FF41-3782-0E4B-BE1F-984605E1A248}" presName="parTransOne" presStyleCnt="0"/>
      <dgm:spPr/>
      <dgm:t>
        <a:bodyPr/>
        <a:lstStyle/>
        <a:p>
          <a:endParaRPr lang="en-US"/>
        </a:p>
      </dgm:t>
    </dgm:pt>
    <dgm:pt modelId="{5C90A084-DED9-4247-8154-0EB9001C289B}" type="pres">
      <dgm:prSet presAssocID="{B569FF41-3782-0E4B-BE1F-984605E1A248}" presName="horzOne" presStyleCnt="0"/>
      <dgm:spPr/>
      <dgm:t>
        <a:bodyPr/>
        <a:lstStyle/>
        <a:p>
          <a:endParaRPr lang="en-US"/>
        </a:p>
      </dgm:t>
    </dgm:pt>
    <dgm:pt modelId="{23264867-DCF3-624C-B87E-9DDC40E18878}" type="pres">
      <dgm:prSet presAssocID="{DFFB93D3-5D1A-0643-A77D-4D20E3ECEEA5}" presName="vertTwo" presStyleCnt="0"/>
      <dgm:spPr/>
      <dgm:t>
        <a:bodyPr/>
        <a:lstStyle/>
        <a:p>
          <a:endParaRPr lang="en-US"/>
        </a:p>
      </dgm:t>
    </dgm:pt>
    <dgm:pt modelId="{55E78CAA-6D34-A248-82CE-2B8D14256034}" type="pres">
      <dgm:prSet presAssocID="{DFFB93D3-5D1A-0643-A77D-4D20E3ECEEA5}" presName="txTwo" presStyleLbl="node2" presStyleIdx="0" presStyleCnt="1" custScaleY="81089" custLinFactNeighborX="-1049" custLinFactNeighborY="-3897">
        <dgm:presLayoutVars>
          <dgm:chPref val="3"/>
        </dgm:presLayoutVars>
      </dgm:prSet>
      <dgm:spPr/>
      <dgm:t>
        <a:bodyPr/>
        <a:lstStyle/>
        <a:p>
          <a:endParaRPr lang="en-US"/>
        </a:p>
      </dgm:t>
    </dgm:pt>
    <dgm:pt modelId="{2BAC1C20-9DFC-494A-B343-8A1AABF57C20}" type="pres">
      <dgm:prSet presAssocID="{DFFB93D3-5D1A-0643-A77D-4D20E3ECEEA5}" presName="horzTwo" presStyleCnt="0"/>
      <dgm:spPr/>
      <dgm:t>
        <a:bodyPr/>
        <a:lstStyle/>
        <a:p>
          <a:endParaRPr lang="en-US"/>
        </a:p>
      </dgm:t>
    </dgm:pt>
  </dgm:ptLst>
  <dgm:cxnLst>
    <dgm:cxn modelId="{10AA4ABE-167C-3644-B03D-7601D8E0346C}" srcId="{66081951-F593-E14D-85B4-EA25F72BD19A}" destId="{B569FF41-3782-0E4B-BE1F-984605E1A248}" srcOrd="0" destOrd="0" parTransId="{9E015768-FC46-3440-A419-7D52AD1788B4}" sibTransId="{9112D6FC-91DF-8D49-91EC-8633AA172B7C}"/>
    <dgm:cxn modelId="{42E37A9C-9CD5-1647-A2DC-1B4F436C4252}" type="presOf" srcId="{66081951-F593-E14D-85B4-EA25F72BD19A}" destId="{5EC43990-8C8F-DD4C-99AA-51ED40F432EF}" srcOrd="0" destOrd="0" presId="urn:microsoft.com/office/officeart/2005/8/layout/hierarchy4"/>
    <dgm:cxn modelId="{CD9CD60F-878B-0E49-A52E-41437419863C}" type="presOf" srcId="{DFFB93D3-5D1A-0643-A77D-4D20E3ECEEA5}" destId="{55E78CAA-6D34-A248-82CE-2B8D14256034}" srcOrd="0" destOrd="0" presId="urn:microsoft.com/office/officeart/2005/8/layout/hierarchy4"/>
    <dgm:cxn modelId="{9AD8B843-3704-7942-A5D9-CE1614E52FF8}" type="presOf" srcId="{B569FF41-3782-0E4B-BE1F-984605E1A248}" destId="{90097EEC-766E-7446-83BE-F8B272EF7B58}" srcOrd="0" destOrd="0" presId="urn:microsoft.com/office/officeart/2005/8/layout/hierarchy4"/>
    <dgm:cxn modelId="{604B9D9F-13A8-C240-806F-DD6148A213E1}" srcId="{B569FF41-3782-0E4B-BE1F-984605E1A248}" destId="{DFFB93D3-5D1A-0643-A77D-4D20E3ECEEA5}" srcOrd="0" destOrd="0" parTransId="{C9413307-2053-4748-8C30-63FC07482AB6}" sibTransId="{E11E230D-284B-4343-9B2E-2ED2D49BFDFC}"/>
    <dgm:cxn modelId="{739FFFBA-F4F8-134A-9467-5C4A613E5648}" type="presParOf" srcId="{5EC43990-8C8F-DD4C-99AA-51ED40F432EF}" destId="{8065BF19-84EB-A144-8249-8F79F736BECB}" srcOrd="0" destOrd="0" presId="urn:microsoft.com/office/officeart/2005/8/layout/hierarchy4"/>
    <dgm:cxn modelId="{2E81DFA7-4E84-8345-A37F-8BF57B21AD0F}" type="presParOf" srcId="{8065BF19-84EB-A144-8249-8F79F736BECB}" destId="{90097EEC-766E-7446-83BE-F8B272EF7B58}" srcOrd="0" destOrd="0" presId="urn:microsoft.com/office/officeart/2005/8/layout/hierarchy4"/>
    <dgm:cxn modelId="{0C6CDEA3-CEC2-DC4D-9EDE-A80A900FE2FB}" type="presParOf" srcId="{8065BF19-84EB-A144-8249-8F79F736BECB}" destId="{3B068C77-F67A-7547-A4B1-771E07A5320C}" srcOrd="1" destOrd="0" presId="urn:microsoft.com/office/officeart/2005/8/layout/hierarchy4"/>
    <dgm:cxn modelId="{E9C8B260-4CD3-A14F-9140-38C40A7B5669}" type="presParOf" srcId="{8065BF19-84EB-A144-8249-8F79F736BECB}" destId="{5C90A084-DED9-4247-8154-0EB9001C289B}" srcOrd="2" destOrd="0" presId="urn:microsoft.com/office/officeart/2005/8/layout/hierarchy4"/>
    <dgm:cxn modelId="{16D132EB-6E6A-6A40-9087-8AF472F95504}" type="presParOf" srcId="{5C90A084-DED9-4247-8154-0EB9001C289B}" destId="{23264867-DCF3-624C-B87E-9DDC40E18878}" srcOrd="0" destOrd="0" presId="urn:microsoft.com/office/officeart/2005/8/layout/hierarchy4"/>
    <dgm:cxn modelId="{9349C443-0265-3047-85B7-836E489D1422}" type="presParOf" srcId="{23264867-DCF3-624C-B87E-9DDC40E18878}" destId="{55E78CAA-6D34-A248-82CE-2B8D14256034}" srcOrd="0" destOrd="0" presId="urn:microsoft.com/office/officeart/2005/8/layout/hierarchy4"/>
    <dgm:cxn modelId="{457335CD-9A34-9140-99B7-3E0D64B748C5}" type="presParOf" srcId="{23264867-DCF3-624C-B87E-9DDC40E18878}" destId="{2BAC1C20-9DFC-494A-B343-8A1AABF57C20}" srcOrd="1" destOrd="0" presId="urn:microsoft.com/office/officeart/2005/8/layout/hierarchy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097EEC-766E-7446-83BE-F8B272EF7B58}">
      <dsp:nvSpPr>
        <dsp:cNvPr id="0" name=""/>
        <dsp:cNvSpPr/>
      </dsp:nvSpPr>
      <dsp:spPr>
        <a:xfrm>
          <a:off x="0" y="18970"/>
          <a:ext cx="3996593" cy="404267"/>
        </a:xfrm>
        <a:prstGeom prst="roundRect">
          <a:avLst>
            <a:gd name="adj" fmla="val 10000"/>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a:outerShdw blurRad="63500" dist="12700" dir="5400000" sx="102000" sy="102000" rotWithShape="0">
            <a:srgbClr val="000000">
              <a:alpha val="32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US" sz="1050" b="0" i="0" kern="1200">
              <a:solidFill>
                <a:schemeClr val="tx2"/>
              </a:solidFill>
              <a:latin typeface="Trebuchet MS Bold"/>
              <a:cs typeface="Trebuchet MS Bold"/>
            </a:rPr>
            <a:t>Timeline of Disney Princess Films </a:t>
          </a:r>
        </a:p>
        <a:p>
          <a:pPr lvl="0" algn="ctr" defTabSz="466725">
            <a:lnSpc>
              <a:spcPct val="100000"/>
            </a:lnSpc>
            <a:spcBef>
              <a:spcPct val="0"/>
            </a:spcBef>
            <a:spcAft>
              <a:spcPts val="0"/>
            </a:spcAft>
          </a:pPr>
          <a:r>
            <a:rPr lang="en-US" sz="1050" b="0" i="0" kern="1200">
              <a:solidFill>
                <a:schemeClr val="tx2"/>
              </a:solidFill>
              <a:latin typeface="Trebuchet MS Bold"/>
              <a:cs typeface="Trebuchet MS Bold"/>
            </a:rPr>
            <a:t>(Not including sequels)</a:t>
          </a:r>
        </a:p>
      </dsp:txBody>
      <dsp:txXfrm>
        <a:off x="11841" y="30811"/>
        <a:ext cx="3972911" cy="380585"/>
      </dsp:txXfrm>
    </dsp:sp>
    <dsp:sp modelId="{55E78CAA-6D34-A248-82CE-2B8D14256034}">
      <dsp:nvSpPr>
        <dsp:cNvPr id="0" name=""/>
        <dsp:cNvSpPr/>
      </dsp:nvSpPr>
      <dsp:spPr>
        <a:xfrm>
          <a:off x="0" y="502158"/>
          <a:ext cx="3996593" cy="2613751"/>
        </a:xfrm>
        <a:prstGeom prst="roundRect">
          <a:avLst>
            <a:gd name="adj" fmla="val 10000"/>
          </a:avLst>
        </a:prstGeom>
        <a:solidFill>
          <a:schemeClr val="accent2">
            <a:lumMod val="75000"/>
          </a:schemeClr>
        </a:solidFill>
        <a:ln w="28575" cap="flat" cmpd="sng" algn="ctr">
          <a:solidFill>
            <a:schemeClr val="lt1">
              <a:hueOff val="0"/>
              <a:satOff val="0"/>
              <a:lumOff val="0"/>
              <a:alphaOff val="0"/>
            </a:schemeClr>
          </a:solidFill>
          <a:prstDash val="solid"/>
        </a:ln>
        <a:effectLst>
          <a:outerShdw blurRad="63500" dist="12700" dir="5400000" sx="102000" sy="102000" rotWithShape="0">
            <a:srgbClr val="000000">
              <a:alpha val="32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100000"/>
            </a:lnSpc>
            <a:spcBef>
              <a:spcPct val="0"/>
            </a:spcBef>
            <a:spcAft>
              <a:spcPts val="200"/>
            </a:spcAft>
          </a:pPr>
          <a:r>
            <a:rPr lang="en-US" sz="1000" kern="1200">
              <a:latin typeface="Trebuchet MS"/>
              <a:cs typeface="Trebuchet MS"/>
            </a:rPr>
            <a:t>1937 – </a:t>
          </a:r>
          <a:r>
            <a:rPr lang="en-US" sz="1000" i="1" kern="1200">
              <a:latin typeface="Trebuchet MS"/>
              <a:cs typeface="Trebuchet MS"/>
            </a:rPr>
            <a:t>Snow White and the Seven Dwarfs</a:t>
          </a:r>
          <a:r>
            <a:rPr lang="en-US" sz="1000" kern="1200">
              <a:latin typeface="Trebuchet MS"/>
              <a:cs typeface="Trebuchet MS"/>
            </a:rPr>
            <a:t> released</a:t>
          </a:r>
        </a:p>
        <a:p>
          <a:pPr lvl="0" algn="l" defTabSz="444500">
            <a:lnSpc>
              <a:spcPct val="100000"/>
            </a:lnSpc>
            <a:spcBef>
              <a:spcPct val="0"/>
            </a:spcBef>
            <a:spcAft>
              <a:spcPts val="200"/>
            </a:spcAft>
          </a:pPr>
          <a:r>
            <a:rPr lang="en-US" sz="1000" kern="1200">
              <a:latin typeface="Trebuchet MS"/>
              <a:cs typeface="Trebuchet MS"/>
            </a:rPr>
            <a:t>	First full-length, animated feature film</a:t>
          </a:r>
        </a:p>
        <a:p>
          <a:pPr lvl="0" algn="l" defTabSz="444500">
            <a:lnSpc>
              <a:spcPct val="100000"/>
            </a:lnSpc>
            <a:spcBef>
              <a:spcPct val="0"/>
            </a:spcBef>
            <a:spcAft>
              <a:spcPts val="200"/>
            </a:spcAft>
          </a:pPr>
          <a:r>
            <a:rPr lang="en-US" sz="1000" kern="1200">
              <a:latin typeface="Trebuchet MS"/>
              <a:cs typeface="Trebuchet MS"/>
            </a:rPr>
            <a:t>	Highest grossing American film by mid-1939</a:t>
          </a:r>
        </a:p>
        <a:p>
          <a:pPr lvl="0" algn="l" defTabSz="444500">
            <a:lnSpc>
              <a:spcPct val="100000"/>
            </a:lnSpc>
            <a:spcBef>
              <a:spcPct val="0"/>
            </a:spcBef>
            <a:spcAft>
              <a:spcPts val="200"/>
            </a:spcAft>
          </a:pPr>
          <a:r>
            <a:rPr lang="en-US" sz="1000" kern="1200">
              <a:latin typeface="Trebuchet MS"/>
              <a:cs typeface="Trebuchet MS"/>
            </a:rPr>
            <a:t>	Set off a furor over what is the “correct” version of a fairytale</a:t>
          </a:r>
        </a:p>
        <a:p>
          <a:pPr lvl="0" algn="l" defTabSz="444500">
            <a:lnSpc>
              <a:spcPct val="100000"/>
            </a:lnSpc>
            <a:spcBef>
              <a:spcPct val="0"/>
            </a:spcBef>
            <a:spcAft>
              <a:spcPts val="200"/>
            </a:spcAft>
          </a:pPr>
          <a:r>
            <a:rPr lang="en-US" sz="1000" kern="1200">
              <a:latin typeface="Trebuchet MS"/>
              <a:cs typeface="Trebuchet MS"/>
            </a:rPr>
            <a:t>	Spawned an industry with far-reaching influence </a:t>
          </a:r>
        </a:p>
        <a:p>
          <a:pPr lvl="0" algn="l" defTabSz="444500">
            <a:lnSpc>
              <a:spcPct val="100000"/>
            </a:lnSpc>
            <a:spcBef>
              <a:spcPct val="0"/>
            </a:spcBef>
            <a:spcAft>
              <a:spcPts val="200"/>
            </a:spcAft>
          </a:pPr>
          <a:r>
            <a:rPr lang="en-US" sz="1000" kern="1200">
              <a:latin typeface="Trebuchet MS"/>
              <a:cs typeface="Trebuchet MS"/>
            </a:rPr>
            <a:t>1950 – </a:t>
          </a:r>
          <a:r>
            <a:rPr lang="en-US" sz="1000" i="1" kern="1200">
              <a:latin typeface="Trebuchet MS"/>
              <a:cs typeface="Trebuchet MS"/>
            </a:rPr>
            <a:t>Cinderella</a:t>
          </a:r>
          <a:r>
            <a:rPr lang="en-US" sz="1000" kern="1200">
              <a:latin typeface="Trebuchet MS"/>
              <a:cs typeface="Trebuchet MS"/>
            </a:rPr>
            <a:t> released</a:t>
          </a:r>
        </a:p>
        <a:p>
          <a:pPr lvl="0" algn="l" defTabSz="444500">
            <a:lnSpc>
              <a:spcPct val="100000"/>
            </a:lnSpc>
            <a:spcBef>
              <a:spcPct val="0"/>
            </a:spcBef>
            <a:spcAft>
              <a:spcPts val="200"/>
            </a:spcAft>
          </a:pPr>
          <a:r>
            <a:rPr lang="en-US" sz="1000" kern="1200">
              <a:latin typeface="Trebuchet MS"/>
              <a:cs typeface="Trebuchet MS"/>
            </a:rPr>
            <a:t>1959 – </a:t>
          </a:r>
          <a:r>
            <a:rPr lang="en-US" sz="1000" i="1" kern="1200">
              <a:latin typeface="Trebuchet MS"/>
              <a:cs typeface="Trebuchet MS"/>
            </a:rPr>
            <a:t>Sleeping Beauty</a:t>
          </a:r>
          <a:r>
            <a:rPr lang="en-US" sz="1000" kern="1200">
              <a:latin typeface="Trebuchet MS"/>
              <a:cs typeface="Trebuchet MS"/>
            </a:rPr>
            <a:t> (Princess Aurora) released</a:t>
          </a:r>
        </a:p>
        <a:p>
          <a:pPr lvl="0" algn="l" defTabSz="444500">
            <a:lnSpc>
              <a:spcPct val="100000"/>
            </a:lnSpc>
            <a:spcBef>
              <a:spcPct val="0"/>
            </a:spcBef>
            <a:spcAft>
              <a:spcPts val="200"/>
            </a:spcAft>
          </a:pPr>
          <a:r>
            <a:rPr lang="en-US" sz="1000" kern="1200">
              <a:latin typeface="Trebuchet MS"/>
              <a:cs typeface="Trebuchet MS"/>
            </a:rPr>
            <a:t>1989 – </a:t>
          </a:r>
          <a:r>
            <a:rPr lang="en-US" sz="1000" i="1" kern="1200">
              <a:latin typeface="Trebuchet MS"/>
              <a:cs typeface="Trebuchet MS"/>
            </a:rPr>
            <a:t>The Little Mermaid</a:t>
          </a:r>
          <a:r>
            <a:rPr lang="en-US" sz="1000" kern="1200">
              <a:latin typeface="Trebuchet MS"/>
              <a:cs typeface="Trebuchet MS"/>
            </a:rPr>
            <a:t> (Princess Ariel) released</a:t>
          </a:r>
        </a:p>
        <a:p>
          <a:pPr lvl="0" algn="l" defTabSz="444500">
            <a:lnSpc>
              <a:spcPct val="100000"/>
            </a:lnSpc>
            <a:spcBef>
              <a:spcPct val="0"/>
            </a:spcBef>
            <a:spcAft>
              <a:spcPts val="200"/>
            </a:spcAft>
          </a:pPr>
          <a:r>
            <a:rPr lang="en-US" sz="1000" kern="1200">
              <a:latin typeface="Trebuchet MS"/>
              <a:cs typeface="Trebuchet MS"/>
            </a:rPr>
            <a:t>1991 – </a:t>
          </a:r>
          <a:r>
            <a:rPr lang="en-US" sz="1000" i="1" kern="1200">
              <a:latin typeface="Trebuchet MS"/>
              <a:cs typeface="Trebuchet MS"/>
            </a:rPr>
            <a:t>Beauty and the Beast</a:t>
          </a:r>
          <a:r>
            <a:rPr lang="en-US" sz="1000" kern="1200">
              <a:latin typeface="Trebuchet MS"/>
              <a:cs typeface="Trebuchet MS"/>
            </a:rPr>
            <a:t> (Princess Belle) released</a:t>
          </a:r>
        </a:p>
        <a:p>
          <a:pPr lvl="0" algn="l" defTabSz="444500">
            <a:lnSpc>
              <a:spcPct val="100000"/>
            </a:lnSpc>
            <a:spcBef>
              <a:spcPct val="0"/>
            </a:spcBef>
            <a:spcAft>
              <a:spcPts val="200"/>
            </a:spcAft>
          </a:pPr>
          <a:r>
            <a:rPr lang="en-US" sz="1000" kern="1200">
              <a:latin typeface="Trebuchet MS"/>
              <a:cs typeface="Trebuchet MS"/>
            </a:rPr>
            <a:t>1992 – </a:t>
          </a:r>
          <a:r>
            <a:rPr lang="en-US" sz="1000" i="1" kern="1200">
              <a:latin typeface="Trebuchet MS"/>
              <a:cs typeface="Trebuchet MS"/>
            </a:rPr>
            <a:t>Aladdin</a:t>
          </a:r>
          <a:r>
            <a:rPr lang="en-US" sz="1000" kern="1200">
              <a:latin typeface="Trebuchet MS"/>
              <a:cs typeface="Trebuchet MS"/>
            </a:rPr>
            <a:t> (Princess Jasmine) released</a:t>
          </a:r>
        </a:p>
        <a:p>
          <a:pPr lvl="0" algn="l" defTabSz="444500">
            <a:lnSpc>
              <a:spcPct val="100000"/>
            </a:lnSpc>
            <a:spcBef>
              <a:spcPct val="0"/>
            </a:spcBef>
            <a:spcAft>
              <a:spcPts val="200"/>
            </a:spcAft>
          </a:pPr>
          <a:r>
            <a:rPr lang="en-US" sz="1000" kern="1200">
              <a:latin typeface="Trebuchet MS"/>
              <a:cs typeface="Trebuchet MS"/>
            </a:rPr>
            <a:t>1995 – (Princess) </a:t>
          </a:r>
          <a:r>
            <a:rPr lang="en-US" sz="1000" i="1" kern="1200">
              <a:latin typeface="Trebuchet MS"/>
              <a:cs typeface="Trebuchet MS"/>
            </a:rPr>
            <a:t>Pocahontas</a:t>
          </a:r>
          <a:r>
            <a:rPr lang="en-US" sz="1000" kern="1200">
              <a:latin typeface="Trebuchet MS"/>
              <a:cs typeface="Trebuchet MS"/>
            </a:rPr>
            <a:t> released</a:t>
          </a:r>
        </a:p>
        <a:p>
          <a:pPr lvl="0" algn="l" defTabSz="444500">
            <a:lnSpc>
              <a:spcPct val="100000"/>
            </a:lnSpc>
            <a:spcBef>
              <a:spcPct val="0"/>
            </a:spcBef>
            <a:spcAft>
              <a:spcPts val="200"/>
            </a:spcAft>
          </a:pPr>
          <a:r>
            <a:rPr lang="en-US" sz="1000" kern="1200">
              <a:latin typeface="Trebuchet MS"/>
              <a:cs typeface="Trebuchet MS"/>
            </a:rPr>
            <a:t>1998 – (Princess) </a:t>
          </a:r>
          <a:r>
            <a:rPr lang="en-US" sz="1000" i="1" kern="1200">
              <a:latin typeface="Trebuchet MS"/>
              <a:cs typeface="Trebuchet MS"/>
            </a:rPr>
            <a:t>Mulan</a:t>
          </a:r>
          <a:r>
            <a:rPr lang="en-US" sz="1000" kern="1200">
              <a:latin typeface="Trebuchet MS"/>
              <a:cs typeface="Trebuchet MS"/>
            </a:rPr>
            <a:t> released</a:t>
          </a:r>
        </a:p>
        <a:p>
          <a:pPr lvl="0" algn="l" defTabSz="444500">
            <a:lnSpc>
              <a:spcPct val="100000"/>
            </a:lnSpc>
            <a:spcBef>
              <a:spcPct val="0"/>
            </a:spcBef>
            <a:spcAft>
              <a:spcPts val="200"/>
            </a:spcAft>
          </a:pPr>
          <a:r>
            <a:rPr lang="en-US" sz="1000" kern="1200">
              <a:latin typeface="Trebuchet MS"/>
              <a:cs typeface="Trebuchet MS"/>
            </a:rPr>
            <a:t>2009 – </a:t>
          </a:r>
          <a:r>
            <a:rPr lang="en-US" sz="1000" i="1" kern="1200">
              <a:latin typeface="Trebuchet MS"/>
              <a:cs typeface="Trebuchet MS"/>
            </a:rPr>
            <a:t>Princess and the Frog</a:t>
          </a:r>
          <a:r>
            <a:rPr lang="en-US" sz="1000" kern="1200">
              <a:latin typeface="Trebuchet MS"/>
              <a:cs typeface="Trebuchet MS"/>
            </a:rPr>
            <a:t> (Princess Tiana) released</a:t>
          </a:r>
        </a:p>
        <a:p>
          <a:pPr lvl="0" algn="l" defTabSz="444500">
            <a:lnSpc>
              <a:spcPct val="100000"/>
            </a:lnSpc>
            <a:spcBef>
              <a:spcPct val="0"/>
            </a:spcBef>
            <a:spcAft>
              <a:spcPts val="200"/>
            </a:spcAft>
          </a:pPr>
          <a:r>
            <a:rPr lang="en-US" sz="1000" kern="1200">
              <a:latin typeface="Trebuchet MS"/>
              <a:cs typeface="Trebuchet MS"/>
            </a:rPr>
            <a:t>2010 – </a:t>
          </a:r>
          <a:r>
            <a:rPr lang="en-US" sz="1000" i="1" kern="1200">
              <a:latin typeface="Trebuchet MS"/>
              <a:cs typeface="Trebuchet MS"/>
            </a:rPr>
            <a:t>Tangled </a:t>
          </a:r>
          <a:r>
            <a:rPr lang="en-US" sz="1000" kern="1200">
              <a:latin typeface="Trebuchet MS"/>
              <a:cs typeface="Trebuchet MS"/>
            </a:rPr>
            <a:t>(Princess Rapunzel) release</a:t>
          </a:r>
        </a:p>
      </dsp:txBody>
      <dsp:txXfrm>
        <a:off x="76554" y="578712"/>
        <a:ext cx="3843485" cy="24606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5A7A4E2A7605E43BE4BC42346DC4410"/>
        <w:category>
          <w:name w:val="General"/>
          <w:gallery w:val="placeholder"/>
        </w:category>
        <w:types>
          <w:type w:val="bbPlcHdr"/>
        </w:types>
        <w:behaviors>
          <w:behavior w:val="content"/>
        </w:behaviors>
        <w:guid w:val="{612BC7D6-34E1-0E48-9C5C-7B0868AA2127}"/>
      </w:docPartPr>
      <w:docPartBody>
        <w:p w:rsidR="00647F23" w:rsidRDefault="00647F23">
          <w:pPr>
            <w:pStyle w:val="75A7A4E2A7605E43BE4BC42346DC4410"/>
          </w:pPr>
          <w:r>
            <w:t>Praesent Tempor</w:t>
          </w:r>
        </w:p>
      </w:docPartBody>
    </w:docPart>
    <w:docPart>
      <w:docPartPr>
        <w:name w:val="D80CE8404385D44D9265DF03DB8BC48B"/>
        <w:category>
          <w:name w:val="General"/>
          <w:gallery w:val="placeholder"/>
        </w:category>
        <w:types>
          <w:type w:val="bbPlcHdr"/>
        </w:types>
        <w:behaviors>
          <w:behavior w:val="content"/>
        </w:behaviors>
        <w:guid w:val="{849E7A06-34D0-F94C-AD50-2866B5E20EBC}"/>
      </w:docPartPr>
      <w:docPartBody>
        <w:p w:rsidR="00647F23" w:rsidRDefault="00647F23">
          <w:pPr>
            <w:pStyle w:val="BodyText"/>
            <w:spacing w:after="120"/>
          </w:pPr>
          <w:r>
            <w:t xml:space="preserve">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 </w:t>
          </w:r>
        </w:p>
        <w:p w:rsidR="00647F23" w:rsidRDefault="00647F23">
          <w:pPr>
            <w:pStyle w:val="D80CE8404385D44D9265DF03DB8BC48B"/>
          </w:pPr>
          <w:r>
            <w:t>Vivamus lacus. Duis augue lorem, rhoncus eget, mattis vitae, facilisis ut, dolor. Nunc consequat velit sit amet purus. Integer et leo at est sollicitudin condimentum. Nullam dictum. Aliquam vitae diam. In hac habitasse platea dictumst. Vivamus arcu. Cum sociis natoque penatibus et magnis dis parturient montes, nascetur ridiculus mus. Maecenas a eros et metus sollicitudin sollicitudin.</w:t>
          </w:r>
        </w:p>
      </w:docPartBody>
    </w:docPart>
    <w:docPart>
      <w:docPartPr>
        <w:name w:val="676A44C6CC45D942A0CB2FD4E6238F60"/>
        <w:category>
          <w:name w:val="General"/>
          <w:gallery w:val="placeholder"/>
        </w:category>
        <w:types>
          <w:type w:val="bbPlcHdr"/>
        </w:types>
        <w:behaviors>
          <w:behavior w:val="content"/>
        </w:behaviors>
        <w:guid w:val="{6C933280-841F-8542-AC3F-4796ADE25998}"/>
      </w:docPartPr>
      <w:docPartBody>
        <w:p w:rsidR="00647F23" w:rsidRDefault="00647F23">
          <w:pPr>
            <w:pStyle w:val="676A44C6CC45D942A0CB2FD4E6238F60"/>
          </w:pPr>
          <w:r>
            <w:t>Suspendisse Ipsum</w:t>
          </w:r>
        </w:p>
      </w:docPartBody>
    </w:docPart>
    <w:docPart>
      <w:docPartPr>
        <w:name w:val="A4652A26788B404BB5295204E885E4DA"/>
        <w:category>
          <w:name w:val="General"/>
          <w:gallery w:val="placeholder"/>
        </w:category>
        <w:types>
          <w:type w:val="bbPlcHdr"/>
        </w:types>
        <w:behaviors>
          <w:behavior w:val="content"/>
        </w:behaviors>
        <w:guid w:val="{DED91DCF-6BC8-EB41-97E7-F56EEF5B1843}"/>
      </w:docPartPr>
      <w:docPartBody>
        <w:p w:rsidR="00647F23" w:rsidRDefault="00647F23">
          <w:pPr>
            <w:pStyle w:val="A4652A26788B404BB5295204E885E4DA"/>
          </w:pPr>
          <w:r>
            <w:t>Sed eleifend interdum pede. Mauris tincidunt, augue in egestas rutrum, arcu quam vestibulum diam, a condimentum magna pede mollis neque. Ut dictum leo eu purus. Quisque ante magna, volutpat non, tincidunt ac, gravida nec, pede.</w:t>
          </w:r>
        </w:p>
      </w:docPartBody>
    </w:docPart>
    <w:docPart>
      <w:docPartPr>
        <w:name w:val="AFB5B8990C5A2B4A82750FB1F4FEB856"/>
        <w:category>
          <w:name w:val="General"/>
          <w:gallery w:val="placeholder"/>
        </w:category>
        <w:types>
          <w:type w:val="bbPlcHdr"/>
        </w:types>
        <w:behaviors>
          <w:behavior w:val="content"/>
        </w:behaviors>
        <w:guid w:val="{D669177F-D149-7F40-BDD0-67F7A195C30F}"/>
      </w:docPartPr>
      <w:docPartBody>
        <w:p w:rsidR="00647F23" w:rsidRDefault="00647F23">
          <w:pPr>
            <w:pStyle w:val="AFB5B8990C5A2B4A82750FB1F4FEB856"/>
          </w:pPr>
          <w:r>
            <w:t>Lorem</w:t>
          </w:r>
        </w:p>
      </w:docPartBody>
    </w:docPart>
    <w:docPart>
      <w:docPartPr>
        <w:name w:val="02D31701983B9D4F9970C89ADAEC317B"/>
        <w:category>
          <w:name w:val="General"/>
          <w:gallery w:val="placeholder"/>
        </w:category>
        <w:types>
          <w:type w:val="bbPlcHdr"/>
        </w:types>
        <w:behaviors>
          <w:behavior w:val="content"/>
        </w:behaviors>
        <w:guid w:val="{48D4E0DB-83E1-1E45-9D87-CA20D7261CEF}"/>
      </w:docPartPr>
      <w:docPartBody>
        <w:p w:rsidR="00867F66" w:rsidRDefault="00867F66" w:rsidP="00867F66">
          <w:pPr>
            <w:pStyle w:val="02D31701983B9D4F9970C89ADAEC317B"/>
          </w:pPr>
          <w:r>
            <w:t>Praesent Tempor</w:t>
          </w:r>
        </w:p>
      </w:docPartBody>
    </w:docPart>
    <w:docPart>
      <w:docPartPr>
        <w:name w:val="4EBD7EFD4EC501409A488272FC3DB2DD"/>
        <w:category>
          <w:name w:val="General"/>
          <w:gallery w:val="placeholder"/>
        </w:category>
        <w:types>
          <w:type w:val="bbPlcHdr"/>
        </w:types>
        <w:behaviors>
          <w:behavior w:val="content"/>
        </w:behaviors>
        <w:guid w:val="{49FD9F3D-4F8A-3C44-87E9-D884F6604B08}"/>
      </w:docPartPr>
      <w:docPartBody>
        <w:p w:rsidR="00867F66" w:rsidRDefault="00867F66" w:rsidP="00867F66">
          <w:pPr>
            <w:pStyle w:val="4EBD7EFD4EC501409A488272FC3DB2DD"/>
          </w:pPr>
          <w:r>
            <w:t>Praesent Tempor</w:t>
          </w:r>
        </w:p>
      </w:docPartBody>
    </w:docPart>
    <w:docPart>
      <w:docPartPr>
        <w:name w:val="FE7A2B5086540A4BA98A100B44CF19E2"/>
        <w:category>
          <w:name w:val="General"/>
          <w:gallery w:val="placeholder"/>
        </w:category>
        <w:types>
          <w:type w:val="bbPlcHdr"/>
        </w:types>
        <w:behaviors>
          <w:behavior w:val="content"/>
        </w:behaviors>
        <w:guid w:val="{E490BB00-3FAE-8946-9E64-4C0AD981D0A5}"/>
      </w:docPartPr>
      <w:docPartBody>
        <w:p w:rsidR="00867F66" w:rsidRDefault="00867F66" w:rsidP="00867F66">
          <w:pPr>
            <w:pStyle w:val="FE7A2B5086540A4BA98A100B44CF19E2"/>
          </w:pPr>
          <w:r>
            <w:t>Praesent Tempor</w:t>
          </w:r>
        </w:p>
      </w:docPartBody>
    </w:docPart>
    <w:docPart>
      <w:docPartPr>
        <w:name w:val="7DE4D1EF9049F4438F7469291604ABA0"/>
        <w:category>
          <w:name w:val="General"/>
          <w:gallery w:val="placeholder"/>
        </w:category>
        <w:types>
          <w:type w:val="bbPlcHdr"/>
        </w:types>
        <w:behaviors>
          <w:behavior w:val="content"/>
        </w:behaviors>
        <w:guid w:val="{0D9C0734-9C29-EF40-B8F1-A58894D42490}"/>
      </w:docPartPr>
      <w:docPartBody>
        <w:p w:rsidR="00DD4355" w:rsidRDefault="00DD4355" w:rsidP="00DD4355">
          <w:pPr>
            <w:pStyle w:val="7DE4D1EF9049F4438F7469291604ABA0"/>
          </w:pPr>
          <w:r>
            <w:t>Praesent Tempor</w:t>
          </w:r>
        </w:p>
      </w:docPartBody>
    </w:docPart>
    <w:docPart>
      <w:docPartPr>
        <w:name w:val="BB0950939857DF49B4FB8284C5BB7BD8"/>
        <w:category>
          <w:name w:val="General"/>
          <w:gallery w:val="placeholder"/>
        </w:category>
        <w:types>
          <w:type w:val="bbPlcHdr"/>
        </w:types>
        <w:behaviors>
          <w:behavior w:val="content"/>
        </w:behaviors>
        <w:guid w:val="{C23A2670-8964-6A48-BE7C-A0DD2BAEBE3C}"/>
      </w:docPartPr>
      <w:docPartBody>
        <w:p w:rsidR="00DD4355" w:rsidRDefault="00DD4355" w:rsidP="00DD4355">
          <w:pPr>
            <w:pStyle w:val="BB0950939857DF49B4FB8284C5BB7BD8"/>
          </w:pPr>
          <w:r>
            <w:t>Praesent Tempor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HGS明朝E">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MT Extra">
    <w:panose1 w:val="05050102010205020202"/>
    <w:charset w:val="02"/>
    <w:family w:val="auto"/>
    <w:pitch w:val="variable"/>
    <w:sig w:usb0="00000003" w:usb1="10000000" w:usb2="00000000" w:usb3="00000000" w:csb0="80000001" w:csb1="00000000"/>
  </w:font>
  <w:font w:name="Helvetica">
    <w:panose1 w:val="00000000000000000000"/>
    <w:charset w:val="00"/>
    <w:family w:val="auto"/>
    <w:pitch w:val="variable"/>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F23"/>
    <w:rsid w:val="00647F23"/>
    <w:rsid w:val="00867F66"/>
    <w:rsid w:val="00DD43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8F71A8A653F542AF5A847A4655B1A4">
    <w:name w:val="468F71A8A653F542AF5A847A4655B1A4"/>
  </w:style>
  <w:style w:type="character" w:customStyle="1" w:styleId="TitleChar">
    <w:name w:val="Title Char"/>
    <w:basedOn w:val="DefaultParagraphFont"/>
    <w:rPr>
      <w:rFonts w:eastAsiaTheme="minorHAnsi"/>
      <w:b/>
      <w:caps/>
      <w:color w:val="4F81BD" w:themeColor="accent1"/>
      <w:sz w:val="100"/>
      <w:szCs w:val="100"/>
    </w:rPr>
  </w:style>
  <w:style w:type="paragraph" w:customStyle="1" w:styleId="9823DC3E637D0E4CAAEABA439B8BE7E2">
    <w:name w:val="9823DC3E637D0E4CAAEABA439B8BE7E2"/>
  </w:style>
  <w:style w:type="paragraph" w:customStyle="1" w:styleId="75A7A4E2A7605E43BE4BC42346DC4410">
    <w:name w:val="75A7A4E2A7605E43BE4BC42346DC4410"/>
  </w:style>
  <w:style w:type="paragraph" w:styleId="BodyText">
    <w:name w:val="Body Text"/>
    <w:basedOn w:val="Normal"/>
    <w:link w:val="BodyTextChar"/>
    <w:pPr>
      <w:spacing w:after="200" w:line="288" w:lineRule="auto"/>
      <w:jc w:val="both"/>
    </w:pPr>
    <w:rPr>
      <w:rFonts w:eastAsiaTheme="minorHAnsi"/>
      <w:color w:val="7F7F7F" w:themeColor="text1" w:themeTint="80"/>
      <w:sz w:val="20"/>
      <w:szCs w:val="22"/>
      <w:lang w:eastAsia="en-US"/>
    </w:rPr>
  </w:style>
  <w:style w:type="character" w:customStyle="1" w:styleId="BodyTextChar">
    <w:name w:val="Body Text Char"/>
    <w:basedOn w:val="DefaultParagraphFont"/>
    <w:link w:val="BodyText"/>
    <w:rPr>
      <w:rFonts w:eastAsiaTheme="minorHAnsi"/>
      <w:color w:val="7F7F7F" w:themeColor="text1" w:themeTint="80"/>
      <w:sz w:val="20"/>
      <w:szCs w:val="22"/>
      <w:lang w:eastAsia="en-US"/>
    </w:rPr>
  </w:style>
  <w:style w:type="paragraph" w:customStyle="1" w:styleId="D80CE8404385D44D9265DF03DB8BC48B">
    <w:name w:val="D80CE8404385D44D9265DF03DB8BC48B"/>
  </w:style>
  <w:style w:type="paragraph" w:customStyle="1" w:styleId="676A44C6CC45D942A0CB2FD4E6238F60">
    <w:name w:val="676A44C6CC45D942A0CB2FD4E6238F60"/>
  </w:style>
  <w:style w:type="paragraph" w:customStyle="1" w:styleId="A4652A26788B404BB5295204E885E4DA">
    <w:name w:val="A4652A26788B404BB5295204E885E4DA"/>
  </w:style>
  <w:style w:type="paragraph" w:customStyle="1" w:styleId="13CD75E106947349AFAF14144820B876">
    <w:name w:val="13CD75E106947349AFAF14144820B876"/>
  </w:style>
  <w:style w:type="paragraph" w:customStyle="1" w:styleId="235E87CCB32CF8428FFA7BD63F14DB44">
    <w:name w:val="235E87CCB32CF8428FFA7BD63F14DB44"/>
  </w:style>
  <w:style w:type="paragraph" w:customStyle="1" w:styleId="3A454EF5D7BD5A4DA4B4E6BFF7B6A208">
    <w:name w:val="3A454EF5D7BD5A4DA4B4E6BFF7B6A208"/>
  </w:style>
  <w:style w:type="paragraph" w:customStyle="1" w:styleId="51A11D15DAE81044A954FAFF19DAB32A">
    <w:name w:val="51A11D15DAE81044A954FAFF19DAB32A"/>
  </w:style>
  <w:style w:type="paragraph" w:customStyle="1" w:styleId="602C987839D49F48ABC35788888F259F">
    <w:name w:val="602C987839D49F48ABC35788888F259F"/>
  </w:style>
  <w:style w:type="paragraph" w:customStyle="1" w:styleId="B3360458BF712C40B00D3B2D6B9C91B8">
    <w:name w:val="B3360458BF712C40B00D3B2D6B9C91B8"/>
  </w:style>
  <w:style w:type="paragraph" w:customStyle="1" w:styleId="54F2832FC901DD499257D3F70038B0BC">
    <w:name w:val="54F2832FC901DD499257D3F70038B0BC"/>
  </w:style>
  <w:style w:type="paragraph" w:customStyle="1" w:styleId="5D4BA0FFE2FDC34C8A47059B4D86BF6F">
    <w:name w:val="5D4BA0FFE2FDC34C8A47059B4D86BF6F"/>
  </w:style>
  <w:style w:type="paragraph" w:customStyle="1" w:styleId="247EF28CC982864781BE69A204BA338F">
    <w:name w:val="247EF28CC982864781BE69A204BA338F"/>
  </w:style>
  <w:style w:type="paragraph" w:customStyle="1" w:styleId="2796B1D28F4F974C83354F7FC05D71AB">
    <w:name w:val="2796B1D28F4F974C83354F7FC05D71AB"/>
  </w:style>
  <w:style w:type="paragraph" w:customStyle="1" w:styleId="AFB5B8990C5A2B4A82750FB1F4FEB856">
    <w:name w:val="AFB5B8990C5A2B4A82750FB1F4FEB856"/>
  </w:style>
  <w:style w:type="paragraph" w:customStyle="1" w:styleId="67C9C0D65B05374591EF425F82D2A7D6">
    <w:name w:val="67C9C0D65B05374591EF425F82D2A7D6"/>
  </w:style>
  <w:style w:type="paragraph" w:customStyle="1" w:styleId="02D31701983B9D4F9970C89ADAEC317B">
    <w:name w:val="02D31701983B9D4F9970C89ADAEC317B"/>
    <w:rsid w:val="00867F66"/>
  </w:style>
  <w:style w:type="paragraph" w:customStyle="1" w:styleId="CB8B1A7B629B0C4C87DDB513F8B82201">
    <w:name w:val="CB8B1A7B629B0C4C87DDB513F8B82201"/>
    <w:rsid w:val="00867F66"/>
  </w:style>
  <w:style w:type="paragraph" w:customStyle="1" w:styleId="4EBD7EFD4EC501409A488272FC3DB2DD">
    <w:name w:val="4EBD7EFD4EC501409A488272FC3DB2DD"/>
    <w:rsid w:val="00867F66"/>
  </w:style>
  <w:style w:type="paragraph" w:customStyle="1" w:styleId="FE7A2B5086540A4BA98A100B44CF19E2">
    <w:name w:val="FE7A2B5086540A4BA98A100B44CF19E2"/>
    <w:rsid w:val="00867F66"/>
  </w:style>
  <w:style w:type="paragraph" w:customStyle="1" w:styleId="EA3511DEE79F4D4C972482337ABDDDC2">
    <w:name w:val="EA3511DEE79F4D4C972482337ABDDDC2"/>
    <w:rsid w:val="00867F66"/>
  </w:style>
  <w:style w:type="paragraph" w:customStyle="1" w:styleId="7DE4D1EF9049F4438F7469291604ABA0">
    <w:name w:val="7DE4D1EF9049F4438F7469291604ABA0"/>
    <w:rsid w:val="00DD4355"/>
  </w:style>
  <w:style w:type="paragraph" w:customStyle="1" w:styleId="BB0950939857DF49B4FB8284C5BB7BD8">
    <w:name w:val="BB0950939857DF49B4FB8284C5BB7BD8"/>
    <w:rsid w:val="00DD435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8F71A8A653F542AF5A847A4655B1A4">
    <w:name w:val="468F71A8A653F542AF5A847A4655B1A4"/>
  </w:style>
  <w:style w:type="character" w:customStyle="1" w:styleId="TitleChar">
    <w:name w:val="Title Char"/>
    <w:basedOn w:val="DefaultParagraphFont"/>
    <w:rPr>
      <w:rFonts w:eastAsiaTheme="minorHAnsi"/>
      <w:b/>
      <w:caps/>
      <w:color w:val="4F81BD" w:themeColor="accent1"/>
      <w:sz w:val="100"/>
      <w:szCs w:val="100"/>
    </w:rPr>
  </w:style>
  <w:style w:type="paragraph" w:customStyle="1" w:styleId="9823DC3E637D0E4CAAEABA439B8BE7E2">
    <w:name w:val="9823DC3E637D0E4CAAEABA439B8BE7E2"/>
  </w:style>
  <w:style w:type="paragraph" w:customStyle="1" w:styleId="75A7A4E2A7605E43BE4BC42346DC4410">
    <w:name w:val="75A7A4E2A7605E43BE4BC42346DC4410"/>
  </w:style>
  <w:style w:type="paragraph" w:styleId="BodyText">
    <w:name w:val="Body Text"/>
    <w:basedOn w:val="Normal"/>
    <w:link w:val="BodyTextChar"/>
    <w:pPr>
      <w:spacing w:after="200" w:line="288" w:lineRule="auto"/>
      <w:jc w:val="both"/>
    </w:pPr>
    <w:rPr>
      <w:rFonts w:eastAsiaTheme="minorHAnsi"/>
      <w:color w:val="7F7F7F" w:themeColor="text1" w:themeTint="80"/>
      <w:sz w:val="20"/>
      <w:szCs w:val="22"/>
      <w:lang w:eastAsia="en-US"/>
    </w:rPr>
  </w:style>
  <w:style w:type="character" w:customStyle="1" w:styleId="BodyTextChar">
    <w:name w:val="Body Text Char"/>
    <w:basedOn w:val="DefaultParagraphFont"/>
    <w:link w:val="BodyText"/>
    <w:rPr>
      <w:rFonts w:eastAsiaTheme="minorHAnsi"/>
      <w:color w:val="7F7F7F" w:themeColor="text1" w:themeTint="80"/>
      <w:sz w:val="20"/>
      <w:szCs w:val="22"/>
      <w:lang w:eastAsia="en-US"/>
    </w:rPr>
  </w:style>
  <w:style w:type="paragraph" w:customStyle="1" w:styleId="D80CE8404385D44D9265DF03DB8BC48B">
    <w:name w:val="D80CE8404385D44D9265DF03DB8BC48B"/>
  </w:style>
  <w:style w:type="paragraph" w:customStyle="1" w:styleId="676A44C6CC45D942A0CB2FD4E6238F60">
    <w:name w:val="676A44C6CC45D942A0CB2FD4E6238F60"/>
  </w:style>
  <w:style w:type="paragraph" w:customStyle="1" w:styleId="A4652A26788B404BB5295204E885E4DA">
    <w:name w:val="A4652A26788B404BB5295204E885E4DA"/>
  </w:style>
  <w:style w:type="paragraph" w:customStyle="1" w:styleId="13CD75E106947349AFAF14144820B876">
    <w:name w:val="13CD75E106947349AFAF14144820B876"/>
  </w:style>
  <w:style w:type="paragraph" w:customStyle="1" w:styleId="235E87CCB32CF8428FFA7BD63F14DB44">
    <w:name w:val="235E87CCB32CF8428FFA7BD63F14DB44"/>
  </w:style>
  <w:style w:type="paragraph" w:customStyle="1" w:styleId="3A454EF5D7BD5A4DA4B4E6BFF7B6A208">
    <w:name w:val="3A454EF5D7BD5A4DA4B4E6BFF7B6A208"/>
  </w:style>
  <w:style w:type="paragraph" w:customStyle="1" w:styleId="51A11D15DAE81044A954FAFF19DAB32A">
    <w:name w:val="51A11D15DAE81044A954FAFF19DAB32A"/>
  </w:style>
  <w:style w:type="paragraph" w:customStyle="1" w:styleId="602C987839D49F48ABC35788888F259F">
    <w:name w:val="602C987839D49F48ABC35788888F259F"/>
  </w:style>
  <w:style w:type="paragraph" w:customStyle="1" w:styleId="B3360458BF712C40B00D3B2D6B9C91B8">
    <w:name w:val="B3360458BF712C40B00D3B2D6B9C91B8"/>
  </w:style>
  <w:style w:type="paragraph" w:customStyle="1" w:styleId="54F2832FC901DD499257D3F70038B0BC">
    <w:name w:val="54F2832FC901DD499257D3F70038B0BC"/>
  </w:style>
  <w:style w:type="paragraph" w:customStyle="1" w:styleId="5D4BA0FFE2FDC34C8A47059B4D86BF6F">
    <w:name w:val="5D4BA0FFE2FDC34C8A47059B4D86BF6F"/>
  </w:style>
  <w:style w:type="paragraph" w:customStyle="1" w:styleId="247EF28CC982864781BE69A204BA338F">
    <w:name w:val="247EF28CC982864781BE69A204BA338F"/>
  </w:style>
  <w:style w:type="paragraph" w:customStyle="1" w:styleId="2796B1D28F4F974C83354F7FC05D71AB">
    <w:name w:val="2796B1D28F4F974C83354F7FC05D71AB"/>
  </w:style>
  <w:style w:type="paragraph" w:customStyle="1" w:styleId="AFB5B8990C5A2B4A82750FB1F4FEB856">
    <w:name w:val="AFB5B8990C5A2B4A82750FB1F4FEB856"/>
  </w:style>
  <w:style w:type="paragraph" w:customStyle="1" w:styleId="67C9C0D65B05374591EF425F82D2A7D6">
    <w:name w:val="67C9C0D65B05374591EF425F82D2A7D6"/>
  </w:style>
  <w:style w:type="paragraph" w:customStyle="1" w:styleId="02D31701983B9D4F9970C89ADAEC317B">
    <w:name w:val="02D31701983B9D4F9970C89ADAEC317B"/>
    <w:rsid w:val="00867F66"/>
  </w:style>
  <w:style w:type="paragraph" w:customStyle="1" w:styleId="CB8B1A7B629B0C4C87DDB513F8B82201">
    <w:name w:val="CB8B1A7B629B0C4C87DDB513F8B82201"/>
    <w:rsid w:val="00867F66"/>
  </w:style>
  <w:style w:type="paragraph" w:customStyle="1" w:styleId="4EBD7EFD4EC501409A488272FC3DB2DD">
    <w:name w:val="4EBD7EFD4EC501409A488272FC3DB2DD"/>
    <w:rsid w:val="00867F66"/>
  </w:style>
  <w:style w:type="paragraph" w:customStyle="1" w:styleId="FE7A2B5086540A4BA98A100B44CF19E2">
    <w:name w:val="FE7A2B5086540A4BA98A100B44CF19E2"/>
    <w:rsid w:val="00867F66"/>
  </w:style>
  <w:style w:type="paragraph" w:customStyle="1" w:styleId="EA3511DEE79F4D4C972482337ABDDDC2">
    <w:name w:val="EA3511DEE79F4D4C972482337ABDDDC2"/>
    <w:rsid w:val="00867F66"/>
  </w:style>
  <w:style w:type="paragraph" w:customStyle="1" w:styleId="7DE4D1EF9049F4438F7469291604ABA0">
    <w:name w:val="7DE4D1EF9049F4438F7469291604ABA0"/>
    <w:rsid w:val="00DD4355"/>
  </w:style>
  <w:style w:type="paragraph" w:customStyle="1" w:styleId="BB0950939857DF49B4FB8284C5BB7BD8">
    <w:name w:val="BB0950939857DF49B4FB8284C5BB7BD8"/>
    <w:rsid w:val="00DD43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85266-58E4-7848-8FCE-C165EC8DF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Structure Proposal.dotx</Template>
  <TotalTime>1</TotalTime>
  <Pages>6</Pages>
  <Words>1602</Words>
  <Characters>9134</Characters>
  <Application>Microsoft Macintosh Word</Application>
  <DocSecurity>0</DocSecurity>
  <Lines>76</Lines>
  <Paragraphs>21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Manager/>
  <Company/>
  <LinksUpToDate>false</LinksUpToDate>
  <CharactersWithSpaces>10715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Anderson</dc:creator>
  <cp:keywords/>
  <dc:description/>
  <cp:lastModifiedBy>Anne Anderson</cp:lastModifiedBy>
  <cp:revision>2</cp:revision>
  <cp:lastPrinted>2013-08-12T18:42:00Z</cp:lastPrinted>
  <dcterms:created xsi:type="dcterms:W3CDTF">2013-08-26T19:55:00Z</dcterms:created>
  <dcterms:modified xsi:type="dcterms:W3CDTF">2013-08-26T19:55:00Z</dcterms:modified>
  <cp:category/>
</cp:coreProperties>
</file>